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010D153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10</w:t>
      </w:r>
      <w:r w:rsidR="003029AC">
        <w:t>9</w:t>
      </w:r>
      <w:r w:rsidR="00D242A6">
        <w:t>-e</w:t>
      </w:r>
      <w:r w:rsidRPr="00CE0424">
        <w:tab/>
      </w:r>
      <w:r w:rsidR="002D47DB" w:rsidRPr="002D47DB">
        <w:rPr>
          <w:sz w:val="32"/>
          <w:szCs w:val="32"/>
        </w:rPr>
        <w:t>R1-2204032</w:t>
      </w:r>
    </w:p>
    <w:p w14:paraId="62CC9869" w14:textId="009273E2" w:rsidR="00E90E49" w:rsidRPr="00CE0424" w:rsidRDefault="00A30565" w:rsidP="00311702">
      <w:pPr>
        <w:pStyle w:val="3GPPHeader"/>
      </w:pPr>
      <w:r>
        <w:t xml:space="preserve">e-Meeting, </w:t>
      </w:r>
      <w:r w:rsidR="00D80F15">
        <w:t>May 9</w:t>
      </w:r>
      <w:r w:rsidR="00D80F15" w:rsidRPr="00D80F15">
        <w:rPr>
          <w:vertAlign w:val="superscript"/>
        </w:rPr>
        <w:t>th</w:t>
      </w:r>
      <w:r w:rsidR="00D80F15">
        <w:t xml:space="preserve"> – 20</w:t>
      </w:r>
      <w:r w:rsidR="00D80F15" w:rsidRPr="00D80F15">
        <w:rPr>
          <w:vertAlign w:val="superscript"/>
        </w:rPr>
        <w:t>th</w:t>
      </w:r>
      <w:r>
        <w:t>, 202</w:t>
      </w:r>
      <w:r w:rsidR="0057586F">
        <w:t>2</w:t>
      </w:r>
      <w:r>
        <w:t xml:space="preserve"> </w:t>
      </w:r>
    </w:p>
    <w:p w14:paraId="5DFFF159" w14:textId="77777777" w:rsidR="00E90E49" w:rsidRPr="00CE0424" w:rsidRDefault="00E90E49" w:rsidP="00357380">
      <w:pPr>
        <w:pStyle w:val="3GPPHeader"/>
      </w:pPr>
    </w:p>
    <w:p w14:paraId="7A0A51EB" w14:textId="590B982F"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C4E2A">
        <w:rPr>
          <w:sz w:val="22"/>
          <w:szCs w:val="22"/>
          <w:lang w:val="en-US"/>
        </w:rPr>
        <w:t>8.1</w:t>
      </w:r>
      <w:r w:rsidR="00AC34AB">
        <w:rPr>
          <w:sz w:val="22"/>
          <w:szCs w:val="22"/>
          <w:lang w:val="en-US"/>
        </w:rPr>
        <w:t>6</w:t>
      </w:r>
      <w:r w:rsidR="004C4E2A">
        <w:rPr>
          <w:sz w:val="22"/>
          <w:szCs w:val="22"/>
          <w:lang w:val="en-US"/>
        </w:rPr>
        <w:t>.1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E4F0A32"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w:t>
      </w:r>
      <w:proofErr w:type="spellStart"/>
      <w:r w:rsidR="00D242A6">
        <w:rPr>
          <w:sz w:val="22"/>
          <w:szCs w:val="22"/>
        </w:rPr>
        <w:t>FeMIMO</w:t>
      </w:r>
      <w:proofErr w:type="spellEnd"/>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354F14BA" w:rsidR="00477768" w:rsidRDefault="00D83542" w:rsidP="00CE0424">
      <w:pPr>
        <w:pStyle w:val="BodyText"/>
      </w:pPr>
      <w:r>
        <w:t xml:space="preserve">In this contribution, we discuss the UE features for </w:t>
      </w:r>
      <w:proofErr w:type="spellStart"/>
      <w:r w:rsidR="00E75172">
        <w:t>f</w:t>
      </w:r>
      <w:r>
        <w:t>eMIMO</w:t>
      </w:r>
      <w:proofErr w:type="spellEnd"/>
      <w:r>
        <w:t>.</w:t>
      </w:r>
      <w:r w:rsidR="00523CBA">
        <w:t xml:space="preserve"> We also </w:t>
      </w:r>
      <w:r w:rsidR="00E87DA2">
        <w:t>recall</w:t>
      </w:r>
      <w:r w:rsidR="00523CBA">
        <w:t xml:space="preserve"> the RAN2 </w:t>
      </w:r>
      <w:r w:rsidR="00E87DA2">
        <w:t>LS “G</w:t>
      </w:r>
      <w:r w:rsidR="00523CBA">
        <w:t>uidelines on UE capability definitions</w:t>
      </w:r>
      <w:r w:rsidR="00E87DA2">
        <w:t>”</w:t>
      </w:r>
      <w:r w:rsidR="00523CBA">
        <w:t xml:space="preserve"> in section 3</w:t>
      </w:r>
      <w:r w:rsidR="00474EC7">
        <w:t xml:space="preserve"> to raise RAN1 attention on the expectation from RAN2.</w:t>
      </w:r>
    </w:p>
    <w:p w14:paraId="35DAE8A8" w14:textId="54EECDC6" w:rsidR="000D63C2" w:rsidRPr="00CE0424" w:rsidRDefault="000D63C2" w:rsidP="00CE0424">
      <w:pPr>
        <w:pStyle w:val="BodyText"/>
      </w:pPr>
      <w:r>
        <w:t>The current UE feature list is included in the Appendix.</w:t>
      </w:r>
    </w:p>
    <w:p w14:paraId="6D9BA07B" w14:textId="30BF3BD6" w:rsidR="004000E8" w:rsidRDefault="00230D18" w:rsidP="00CE0424">
      <w:pPr>
        <w:pStyle w:val="Heading1"/>
      </w:pPr>
      <w:bookmarkStart w:id="0" w:name="_Ref178064866"/>
      <w:r>
        <w:t>2</w:t>
      </w:r>
      <w:r>
        <w:tab/>
      </w:r>
      <w:r w:rsidR="004000E8" w:rsidRPr="00CE0424">
        <w:t>Discussion</w:t>
      </w:r>
      <w:bookmarkEnd w:id="0"/>
    </w:p>
    <w:p w14:paraId="7BD672F4" w14:textId="6EC4EC89" w:rsidR="00994E1D" w:rsidRPr="00016F14" w:rsidRDefault="00230D18" w:rsidP="00994E1D">
      <w:pPr>
        <w:pStyle w:val="Heading2"/>
      </w:pPr>
      <w:r>
        <w:t>2.1</w:t>
      </w:r>
      <w:r w:rsidR="00994E1D">
        <w:tab/>
        <w:t>Enhancements to multi-beam operation</w:t>
      </w:r>
    </w:p>
    <w:p w14:paraId="727F9DE3" w14:textId="4DC7CBCB" w:rsidR="00F3279D" w:rsidRDefault="003C71EC" w:rsidP="003C71EC">
      <w:pPr>
        <w:pStyle w:val="BodyText"/>
      </w:pPr>
      <w:r>
        <w:t xml:space="preserve">The work in the multi-beam agenda targets to develop a more </w:t>
      </w:r>
      <w:r w:rsidR="00841E18">
        <w:t xml:space="preserve">efficient </w:t>
      </w:r>
      <w:r>
        <w:t xml:space="preserve">TCI framework. </w:t>
      </w:r>
      <w:r w:rsidR="00841E18">
        <w:t xml:space="preserve">Unnecessary flexible configurations are removed, and the </w:t>
      </w:r>
      <w:r w:rsidR="00967FCD">
        <w:t>signalling</w:t>
      </w:r>
      <w:r>
        <w:t xml:space="preserve"> mechanisms </w:t>
      </w:r>
      <w:r w:rsidR="00841E18">
        <w:t xml:space="preserve">for the critical parts are streamlined. </w:t>
      </w:r>
      <w:r w:rsidR="00DC643D">
        <w:t>However, this work has led to that some Rel-15/16 functionality has been replicated</w:t>
      </w:r>
      <w:r w:rsidR="00423034">
        <w:t xml:space="preserve">, and based on this replicated functionality, enhancements have been added. </w:t>
      </w:r>
    </w:p>
    <w:p w14:paraId="3A3806F7" w14:textId="4E2994C4" w:rsidR="00DC643D" w:rsidRDefault="00423034" w:rsidP="003C71EC">
      <w:pPr>
        <w:pStyle w:val="BodyText"/>
      </w:pPr>
      <w:r>
        <w:t xml:space="preserve">It may be tempting to define a basic level of functionality that contains </w:t>
      </w:r>
      <w:r w:rsidR="009A4DF2">
        <w:t xml:space="preserve">only </w:t>
      </w:r>
      <w:r>
        <w:t>the replicated functionality. This would bring the Rel-17 TCI framework on par with the Rel</w:t>
      </w:r>
      <w:r w:rsidR="00DB5F53">
        <w:t xml:space="preserve">-15/16 </w:t>
      </w:r>
      <w:r w:rsidR="009A4DF2">
        <w:t xml:space="preserve">functionality </w:t>
      </w:r>
      <w:r w:rsidR="00DB5F53">
        <w:t>and would lead to a functional feature. However, there is no incentive for an operator to deploy only the replicated functionality</w:t>
      </w:r>
      <w:r w:rsidR="00106ABB">
        <w:t>, and there is no incentive for a NW vendor to implement only the replicated functionality:</w:t>
      </w:r>
    </w:p>
    <w:p w14:paraId="7A2E823A" w14:textId="01301316" w:rsidR="00106ABB" w:rsidRDefault="00106ABB" w:rsidP="00106ABB">
      <w:pPr>
        <w:pStyle w:val="Observation"/>
      </w:pPr>
      <w:bookmarkStart w:id="1" w:name="_Ref92210217"/>
      <w:bookmarkStart w:id="2" w:name="_Toc101719175"/>
      <w:r>
        <w:t>There is no incentive for a NW vendor to implement only the parts of the Rel-17 TCI framework that replicated the Rel-15/16 functionality.</w:t>
      </w:r>
      <w:bookmarkEnd w:id="1"/>
      <w:bookmarkEnd w:id="2"/>
    </w:p>
    <w:p w14:paraId="452766D8" w14:textId="0CA96484" w:rsidR="00106ABB" w:rsidRDefault="00106ABB" w:rsidP="00106ABB">
      <w:pPr>
        <w:pStyle w:val="BodyText"/>
      </w:pPr>
      <w:r>
        <w:t xml:space="preserve">Based on </w:t>
      </w:r>
      <w:r>
        <w:fldChar w:fldCharType="begin"/>
      </w:r>
      <w:r>
        <w:instrText xml:space="preserve"> REF _Ref92210217 \r \h </w:instrText>
      </w:r>
      <w:r>
        <w:fldChar w:fldCharType="separate"/>
      </w:r>
      <w:r w:rsidR="009C71E2">
        <w:t>Observation 1</w:t>
      </w:r>
      <w:r>
        <w:fldChar w:fldCharType="end"/>
      </w:r>
      <w:r>
        <w:t>, we conclude that a UE that supports the Rel-17 TCI framework must also support enhancements on top of the replicated functionality:</w:t>
      </w:r>
    </w:p>
    <w:p w14:paraId="373A2AAA" w14:textId="79322102" w:rsidR="00106ABB" w:rsidRDefault="00106ABB" w:rsidP="00CA0581">
      <w:pPr>
        <w:pStyle w:val="Observation"/>
      </w:pPr>
      <w:bookmarkStart w:id="3" w:name="_Toc101719176"/>
      <w:r>
        <w:t>A UE that supports the Rel-17 TCI framework must support enhancements relative the Rel-15/16 TCI framework: it is not sufficient to support only the replicated functionality.</w:t>
      </w:r>
      <w:bookmarkEnd w:id="3"/>
      <w:r>
        <w:t xml:space="preserve"> </w:t>
      </w:r>
    </w:p>
    <w:p w14:paraId="31E9192B" w14:textId="1E45254E" w:rsidR="00F3279D" w:rsidRDefault="00106ABB" w:rsidP="003C71EC">
      <w:pPr>
        <w:pStyle w:val="BodyText"/>
      </w:pPr>
      <w:r>
        <w:t xml:space="preserve">To reiterate: no NW will implement </w:t>
      </w:r>
      <w:r w:rsidRPr="00106ABB">
        <w:rPr>
          <w:i/>
          <w:iCs/>
        </w:rPr>
        <w:t>only</w:t>
      </w:r>
      <w:r>
        <w:t xml:space="preserve"> the duplicated functionality.</w:t>
      </w:r>
      <w:r w:rsidR="00593353">
        <w:t xml:space="preserve"> There is no point that a UE only implements and advertises support for the replicated functionality. This would be a useless paper product. </w:t>
      </w:r>
    </w:p>
    <w:p w14:paraId="424DE83C" w14:textId="7E4E8191" w:rsidR="00106ABB" w:rsidRDefault="00106ABB" w:rsidP="003C71EC">
      <w:pPr>
        <w:pStyle w:val="BodyText"/>
      </w:pPr>
      <w:r>
        <w:t>A UE that supports the Rel-17 TCI framework would thus have to also support enhancements. Overall, the Rel-17 TCI framework supports two main performance enhancements:</w:t>
      </w:r>
    </w:p>
    <w:p w14:paraId="24CD95A2" w14:textId="790091FD" w:rsidR="00106ABB" w:rsidRDefault="00106ABB" w:rsidP="008D078E">
      <w:pPr>
        <w:pStyle w:val="BodyText"/>
        <w:numPr>
          <w:ilvl w:val="0"/>
          <w:numId w:val="16"/>
        </w:numPr>
      </w:pPr>
      <w:r>
        <w:t>DCI-based TCI state update for all channels</w:t>
      </w:r>
    </w:p>
    <w:p w14:paraId="25ED7FBD" w14:textId="11D8E0C0" w:rsidR="00106ABB" w:rsidRDefault="00106ABB" w:rsidP="008D078E">
      <w:pPr>
        <w:pStyle w:val="BodyText"/>
        <w:numPr>
          <w:ilvl w:val="0"/>
          <w:numId w:val="16"/>
        </w:numPr>
      </w:pPr>
      <w:r>
        <w:t>Inter-cell beam management</w:t>
      </w:r>
    </w:p>
    <w:p w14:paraId="18CB59D2" w14:textId="5ED0B2B9" w:rsidR="00EC6329" w:rsidRDefault="00EC6329" w:rsidP="003C71EC">
      <w:pPr>
        <w:pStyle w:val="BodyText"/>
      </w:pPr>
      <w:r>
        <w:t xml:space="preserve">To make the Rel-17 TCI framework attractive </w:t>
      </w:r>
      <w:r w:rsidR="00522D86">
        <w:t xml:space="preserve">for an operator </w:t>
      </w:r>
      <w:r>
        <w:t>to deploy an</w:t>
      </w:r>
      <w:r w:rsidR="00522D86">
        <w:t xml:space="preserve">d attractive for a NW vendor to </w:t>
      </w:r>
      <w:r>
        <w:t>implement</w:t>
      </w:r>
      <w:r w:rsidR="00522D86">
        <w:t>, the basic level of UE support should include both DCI-based TCI state update and inter-cell beam management:</w:t>
      </w:r>
    </w:p>
    <w:p w14:paraId="07653F39" w14:textId="45632A9C" w:rsidR="00522D86" w:rsidRDefault="00522D86" w:rsidP="00522D86">
      <w:pPr>
        <w:pStyle w:val="Proposal"/>
      </w:pPr>
      <w:bookmarkStart w:id="4" w:name="_Ref92211877"/>
      <w:bookmarkStart w:id="5" w:name="_Toc101719181"/>
      <w:r>
        <w:lastRenderedPageBreak/>
        <w:t xml:space="preserve">A UE that supports the Rel-17 TCI framework should support both </w:t>
      </w:r>
      <w:r w:rsidR="003B025A">
        <w:t>DCI-based TCI state update and inter-cell beam management.</w:t>
      </w:r>
      <w:bookmarkEnd w:id="4"/>
      <w:bookmarkEnd w:id="5"/>
    </w:p>
    <w:p w14:paraId="086689B4" w14:textId="6630076A" w:rsidR="003B025A" w:rsidRDefault="00057551" w:rsidP="003B025A">
      <w:pPr>
        <w:pStyle w:val="BodyText"/>
      </w:pPr>
      <w:r>
        <w:t xml:space="preserve">The support described in </w:t>
      </w:r>
      <w:r>
        <w:fldChar w:fldCharType="begin"/>
      </w:r>
      <w:r>
        <w:instrText xml:space="preserve"> REF _Ref92211877 \r \h </w:instrText>
      </w:r>
      <w:r>
        <w:fldChar w:fldCharType="separate"/>
      </w:r>
      <w:r w:rsidR="009C71E2">
        <w:t>Proposal 1</w:t>
      </w:r>
      <w:r>
        <w:fldChar w:fldCharType="end"/>
      </w:r>
      <w:r>
        <w:t xml:space="preserve"> </w:t>
      </w:r>
      <w:r w:rsidR="00593353">
        <w:t>c</w:t>
      </w:r>
      <w:r>
        <w:t xml:space="preserve">ould be on a minimum level: for example, DCI-based TCI state update requires that the UE supports two active TCI states – but not more than that. Inter-cell beam management would require that the UE can measure on SSBs associated with one PCI different from the serving cell PCI – but not more than one. </w:t>
      </w:r>
      <w:r w:rsidR="008F44C8">
        <w:t xml:space="preserve">More advanced UEs could then </w:t>
      </w:r>
      <w:r w:rsidR="00753E78">
        <w:t>advertise larger values for these capabilities.</w:t>
      </w:r>
    </w:p>
    <w:p w14:paraId="77CDA58A" w14:textId="3C7FDC68" w:rsidR="00593353" w:rsidRDefault="000D7789" w:rsidP="000D7789">
      <w:pPr>
        <w:pStyle w:val="Heading3"/>
      </w:pPr>
      <w:r>
        <w:t>2.1.1</w:t>
      </w:r>
      <w:r>
        <w:tab/>
      </w:r>
      <w:r w:rsidR="003E25E1">
        <w:t xml:space="preserve">The </w:t>
      </w:r>
      <w:r w:rsidR="00CC65B4">
        <w:t>FG 23-1</w:t>
      </w:r>
      <w:r w:rsidR="005F5AEE">
        <w:t>-1</w:t>
      </w:r>
      <w:r w:rsidR="003E25E1">
        <w:t xml:space="preserve"> family</w:t>
      </w:r>
    </w:p>
    <w:p w14:paraId="3552C4FD" w14:textId="1F94472B" w:rsidR="003E25E1" w:rsidRDefault="00754BAE" w:rsidP="000D63C2">
      <w:pPr>
        <w:pStyle w:val="BodyText"/>
      </w:pPr>
      <w:r>
        <w:t xml:space="preserve">During RAN1#108-e, there was significant progress on content of the FG 23-1-1 family. The content is stabilizing, and we are starting to </w:t>
      </w:r>
      <w:r w:rsidR="00770FF0">
        <w:t>clean up FFS</w:t>
      </w:r>
      <w:r w:rsidR="0096242A">
        <w:t>s</w:t>
      </w:r>
      <w:r w:rsidR="00476597">
        <w:t xml:space="preserve"> and </w:t>
      </w:r>
      <w:r w:rsidR="00F84484">
        <w:t>removing brackets.</w:t>
      </w:r>
    </w:p>
    <w:p w14:paraId="0D0FBD6C" w14:textId="77777777" w:rsidR="00D47D80" w:rsidRDefault="0096242A" w:rsidP="000D63C2">
      <w:pPr>
        <w:pStyle w:val="BodyText"/>
      </w:pPr>
      <w:r>
        <w:t>For FG 23-1-1</w:t>
      </w:r>
      <w:r w:rsidR="00A73B53">
        <w:t xml:space="preserve">, </w:t>
      </w:r>
      <w:r w:rsidR="007718A0">
        <w:t>there are one WA, one FFS and some brackets</w:t>
      </w:r>
      <w:r w:rsidR="00D47D80">
        <w:t>. Here we propose:</w:t>
      </w:r>
    </w:p>
    <w:p w14:paraId="241EB3E0" w14:textId="2CBA5FE8" w:rsidR="00D47D80" w:rsidRDefault="00001E3C" w:rsidP="00973F65">
      <w:pPr>
        <w:pStyle w:val="Proposal"/>
      </w:pPr>
      <w:bookmarkStart w:id="6" w:name="_Toc101719182"/>
      <w:r w:rsidRPr="00973F65">
        <w:t xml:space="preserve">Confirm the </w:t>
      </w:r>
      <w:r w:rsidRPr="00A46A63">
        <w:t>WA</w:t>
      </w:r>
      <w:r w:rsidR="00973F65" w:rsidRPr="00A46A63">
        <w:t xml:space="preserve"> The maximum number of configured joint TCI states</w:t>
      </w:r>
      <w:r w:rsidR="00A46A63">
        <w:t>.</w:t>
      </w:r>
      <w:bookmarkEnd w:id="6"/>
    </w:p>
    <w:p w14:paraId="1FEB463E" w14:textId="5BF31480" w:rsidR="00A46A63" w:rsidRDefault="00A46A63" w:rsidP="00A46A63">
      <w:pPr>
        <w:pStyle w:val="Proposal"/>
      </w:pPr>
      <w:bookmarkStart w:id="7" w:name="_Toc101719183"/>
      <w:r w:rsidRPr="00A46A63">
        <w:t>Remove the FFS: how to count the MAC-CE activated joint TCI</w:t>
      </w:r>
      <w:bookmarkEnd w:id="7"/>
    </w:p>
    <w:p w14:paraId="63466BA8" w14:textId="70DA9B5D" w:rsidR="00A46A63" w:rsidRDefault="00A46A63" w:rsidP="00A46A63">
      <w:pPr>
        <w:pStyle w:val="BodyText"/>
      </w:pPr>
      <w:r>
        <w:t xml:space="preserve">The release 17 TCI framework is </w:t>
      </w:r>
      <w:r w:rsidR="00A80487">
        <w:t>built upon the three-stage signalling: RRC+MAC-CE+DCI. TCI states that can be indicated by DCI are activated using DCI. There is no ambiguity.</w:t>
      </w:r>
    </w:p>
    <w:p w14:paraId="451054DC" w14:textId="2CB53D39" w:rsidR="00E216A5" w:rsidRDefault="00A418CB" w:rsidP="00A46A63">
      <w:pPr>
        <w:pStyle w:val="BodyText"/>
      </w:pPr>
      <w:r>
        <w:t xml:space="preserve">In addition, FG 23-1-1 contain </w:t>
      </w:r>
      <w:proofErr w:type="gramStart"/>
      <w:r>
        <w:t>a number of</w:t>
      </w:r>
      <w:proofErr w:type="gramEnd"/>
      <w:r>
        <w:t xml:space="preserve"> brackets</w:t>
      </w:r>
      <w:r w:rsidR="008570F4">
        <w:t>. Most of these statements in brackets can be removed</w:t>
      </w:r>
      <w:r w:rsidR="00060854">
        <w:t xml:space="preserve"> – they are either wrong or unnecessary. </w:t>
      </w:r>
      <w:r w:rsidR="00547088">
        <w:t>Here we propose the following modifications: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47088" w:rsidRPr="007D118E" w14:paraId="0E255170" w14:textId="77777777" w:rsidTr="00547088">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714E199E" w14:textId="77777777" w:rsidR="00547088" w:rsidRPr="007D118E" w:rsidRDefault="00547088" w:rsidP="008D078E">
            <w:pPr>
              <w:pStyle w:val="ListParagraph"/>
              <w:numPr>
                <w:ilvl w:val="0"/>
                <w:numId w:val="27"/>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Joint DL/UL TCI update with their components: (configuration mechanism, QCL rules, applicable source and target signals)</w:t>
            </w:r>
          </w:p>
          <w:p w14:paraId="5C39A3A7" w14:textId="1DD56A76" w:rsidR="00547088" w:rsidRPr="007D118E" w:rsidRDefault="00547088" w:rsidP="008D078E">
            <w:pPr>
              <w:pStyle w:val="ListParagraph"/>
              <w:numPr>
                <w:ilvl w:val="0"/>
                <w:numId w:val="27"/>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47088">
              <w:rPr>
                <w:rFonts w:ascii="Arial" w:hAnsi="Arial" w:cs="Arial"/>
                <w:color w:val="000000" w:themeColor="text1"/>
                <w:sz w:val="18"/>
                <w:szCs w:val="18"/>
              </w:rPr>
              <w:t>The maximum number of configured joint TCI states</w:t>
            </w:r>
            <w:r w:rsidRPr="007D118E">
              <w:rPr>
                <w:rFonts w:ascii="Arial" w:hAnsi="Arial" w:cs="Arial"/>
                <w:color w:val="000000" w:themeColor="text1"/>
                <w:sz w:val="18"/>
                <w:szCs w:val="18"/>
              </w:rPr>
              <w:t xml:space="preserve"> </w:t>
            </w:r>
            <w:r w:rsidRPr="00956AEC">
              <w:rPr>
                <w:rFonts w:ascii="Arial" w:hAnsi="Arial" w:cs="Arial"/>
                <w:strike/>
                <w:color w:val="FF0000"/>
                <w:sz w:val="18"/>
                <w:szCs w:val="18"/>
              </w:rPr>
              <w:t>[</w:t>
            </w:r>
            <w:r w:rsidRPr="007D118E">
              <w:rPr>
                <w:rFonts w:ascii="Arial" w:hAnsi="Arial" w:cs="Arial"/>
                <w:color w:val="000000" w:themeColor="text1"/>
                <w:sz w:val="18"/>
                <w:szCs w:val="18"/>
              </w:rPr>
              <w:t>per BWP per CC</w:t>
            </w:r>
            <w:r w:rsidRPr="00547088">
              <w:rPr>
                <w:rFonts w:ascii="Arial" w:hAnsi="Arial" w:cs="Arial"/>
                <w:strike/>
                <w:color w:val="FF0000"/>
                <w:sz w:val="18"/>
                <w:szCs w:val="18"/>
              </w:rPr>
              <w:t>]</w:t>
            </w:r>
            <w:r w:rsidRPr="007D118E">
              <w:rPr>
                <w:rFonts w:ascii="Arial" w:hAnsi="Arial" w:cs="Arial"/>
                <w:color w:val="000000" w:themeColor="text1"/>
                <w:sz w:val="18"/>
                <w:szCs w:val="18"/>
              </w:rPr>
              <w:t xml:space="preserve"> </w:t>
            </w:r>
            <w:r w:rsidRPr="00547088">
              <w:rPr>
                <w:rFonts w:ascii="Arial" w:hAnsi="Arial" w:cs="Arial"/>
                <w:strike/>
                <w:color w:val="FF0000"/>
                <w:sz w:val="18"/>
                <w:szCs w:val="18"/>
              </w:rPr>
              <w:t>[in a band] [in a band combination]</w:t>
            </w:r>
          </w:p>
          <w:p w14:paraId="2A48352E" w14:textId="77777777" w:rsidR="00547088" w:rsidRPr="007D118E" w:rsidRDefault="00547088" w:rsidP="008D078E">
            <w:pPr>
              <w:pStyle w:val="ListParagraph"/>
              <w:numPr>
                <w:ilvl w:val="0"/>
                <w:numId w:val="27"/>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One MAC-CE activated joint TCI state per CC </w:t>
            </w:r>
            <w:r w:rsidRPr="00956AEC">
              <w:rPr>
                <w:rFonts w:ascii="Arial" w:hAnsi="Arial" w:cs="Arial"/>
                <w:strike/>
                <w:color w:val="FF0000"/>
                <w:sz w:val="18"/>
                <w:szCs w:val="18"/>
              </w:rPr>
              <w:t>[in a band] [in a band combination]</w:t>
            </w:r>
          </w:p>
          <w:p w14:paraId="2F2CF4B0" w14:textId="77777777" w:rsidR="00547088" w:rsidRPr="007D118E" w:rsidRDefault="00547088" w:rsidP="008D078E">
            <w:pPr>
              <w:pStyle w:val="ListParagraph"/>
              <w:numPr>
                <w:ilvl w:val="0"/>
                <w:numId w:val="27"/>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TCI state indication </w:t>
            </w:r>
            <w:r w:rsidRPr="00956AEC">
              <w:rPr>
                <w:rFonts w:ascii="Arial" w:hAnsi="Arial" w:cs="Arial"/>
                <w:strike/>
                <w:color w:val="FF0000"/>
                <w:sz w:val="18"/>
                <w:szCs w:val="18"/>
              </w:rPr>
              <w:t>[mode]</w:t>
            </w:r>
            <w:r w:rsidRPr="007D118E">
              <w:rPr>
                <w:rFonts w:ascii="Arial" w:hAnsi="Arial" w:cs="Arial"/>
                <w:color w:val="000000" w:themeColor="text1"/>
                <w:sz w:val="18"/>
                <w:szCs w:val="18"/>
              </w:rPr>
              <w:t xml:space="preserve">: update and activation </w:t>
            </w:r>
            <w:r w:rsidRPr="00956AEC">
              <w:rPr>
                <w:rFonts w:ascii="Arial" w:hAnsi="Arial" w:cs="Arial"/>
                <w:strike/>
                <w:color w:val="FF0000"/>
                <w:sz w:val="18"/>
                <w:szCs w:val="18"/>
              </w:rPr>
              <w:t>[in case of updates]</w:t>
            </w:r>
            <w:r w:rsidRPr="007D118E">
              <w:rPr>
                <w:rFonts w:ascii="Arial" w:hAnsi="Arial" w:cs="Arial"/>
                <w:strike/>
                <w:color w:val="000000" w:themeColor="text1"/>
                <w:sz w:val="18"/>
                <w:szCs w:val="18"/>
              </w:rPr>
              <w:br/>
            </w:r>
            <w:r w:rsidRPr="007D118E">
              <w:rPr>
                <w:rFonts w:ascii="Arial" w:hAnsi="Arial" w:cs="Arial"/>
                <w:color w:val="000000" w:themeColor="text1"/>
                <w:sz w:val="18"/>
                <w:szCs w:val="18"/>
              </w:rPr>
              <w:t xml:space="preserve">a) MAC CE based TCI state indication </w:t>
            </w:r>
            <w:r w:rsidRPr="00956AEC">
              <w:rPr>
                <w:rFonts w:ascii="Arial" w:hAnsi="Arial" w:cs="Arial"/>
                <w:strike/>
                <w:color w:val="FF0000"/>
                <w:sz w:val="18"/>
                <w:szCs w:val="18"/>
              </w:rPr>
              <w:t>[for one active TCI state]</w:t>
            </w:r>
          </w:p>
          <w:p w14:paraId="6AB3C8A5" w14:textId="77777777" w:rsidR="00547088" w:rsidRPr="007D118E" w:rsidRDefault="00547088" w:rsidP="008D078E">
            <w:pPr>
              <w:pStyle w:val="ListParagraph"/>
              <w:numPr>
                <w:ilvl w:val="0"/>
                <w:numId w:val="27"/>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across all CC(s) in a band</w:t>
            </w:r>
          </w:p>
        </w:tc>
      </w:tr>
    </w:tbl>
    <w:p w14:paraId="3AF4FA3F" w14:textId="77777777" w:rsidR="00623118" w:rsidRDefault="00623118" w:rsidP="000D63C2">
      <w:pPr>
        <w:pStyle w:val="BodyText"/>
      </w:pPr>
    </w:p>
    <w:p w14:paraId="0925550C" w14:textId="1524AC5C" w:rsidR="0096242A" w:rsidRDefault="007C4F51" w:rsidP="000D63C2">
      <w:pPr>
        <w:pStyle w:val="BodyText"/>
      </w:pPr>
      <w:r>
        <w:t>For FG 23-1-1b, th</w:t>
      </w:r>
      <w:r w:rsidR="006B235B">
        <w:t>e</w:t>
      </w:r>
      <w:r w:rsidR="003E608A">
        <w:t xml:space="preserve">re is some yellow remaining highlighting on the definition of beam application time. </w:t>
      </w:r>
      <w:r w:rsidR="00055958">
        <w:t>RAN1 has spent a lot of time to define</w:t>
      </w:r>
      <w:r w:rsidR="00C12B7C">
        <w:t xml:space="preserve"> the beam application time, and component 2 is consistent with the RAN1 agreement</w:t>
      </w:r>
      <w:r w:rsidR="00E85EFF">
        <w:t>.</w:t>
      </w:r>
      <w:r w:rsidR="00FD3704">
        <w:t xml:space="preserve"> </w:t>
      </w:r>
      <w:r w:rsidR="00E85EFF">
        <w:t>C</w:t>
      </w:r>
      <w:r w:rsidR="007F0992">
        <w:t xml:space="preserve">omponent </w:t>
      </w:r>
      <w:r w:rsidR="00C15064">
        <w:t>4 is irrelevant</w:t>
      </w:r>
      <w:r w:rsidR="00E85EFF">
        <w:t xml:space="preserve"> – there is no need for such a component</w:t>
      </w:r>
      <w:r w:rsidR="00FD3704">
        <w:t>.</w:t>
      </w:r>
      <w:r w:rsidR="005D4B8E">
        <w:t xml:space="preserve"> Also in this case, most of the remaining brackets seem unnecessary: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4B8E" w:rsidRPr="007D118E" w14:paraId="722E907E" w14:textId="77777777" w:rsidTr="005D4B8E">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0697FA13" w14:textId="77777777" w:rsidR="005D4B8E" w:rsidRPr="007D118E" w:rsidRDefault="005D4B8E" w:rsidP="008D078E">
            <w:pPr>
              <w:pStyle w:val="ListParagraph"/>
              <w:numPr>
                <w:ilvl w:val="0"/>
                <w:numId w:val="28"/>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TCI state indication </w:t>
            </w:r>
            <w:r w:rsidRPr="005D4B8E">
              <w:rPr>
                <w:rFonts w:ascii="Arial" w:hAnsi="Arial" w:cs="Arial"/>
                <w:strike/>
                <w:color w:val="FF0000"/>
                <w:sz w:val="18"/>
                <w:szCs w:val="18"/>
              </w:rPr>
              <w:t>[mode]</w:t>
            </w:r>
            <w:r w:rsidRPr="007D118E">
              <w:rPr>
                <w:rFonts w:ascii="Arial" w:hAnsi="Arial" w:cs="Arial"/>
                <w:color w:val="000000" w:themeColor="text1"/>
                <w:sz w:val="18"/>
                <w:szCs w:val="18"/>
              </w:rPr>
              <w:t xml:space="preserve">: update and activation </w:t>
            </w:r>
            <w:r w:rsidRPr="005D4B8E">
              <w:rPr>
                <w:rFonts w:ascii="Arial" w:hAnsi="Arial" w:cs="Arial"/>
                <w:strike/>
                <w:color w:val="FF0000"/>
                <w:sz w:val="18"/>
                <w:szCs w:val="18"/>
              </w:rPr>
              <w:t>[in case of updates]</w:t>
            </w:r>
            <w:r w:rsidRPr="005D4B8E">
              <w:rPr>
                <w:rFonts w:ascii="Arial" w:hAnsi="Arial" w:cs="Arial"/>
                <w:color w:val="FF0000"/>
                <w:sz w:val="18"/>
                <w:szCs w:val="18"/>
              </w:rPr>
              <w:t xml:space="preserve"> </w:t>
            </w:r>
            <w:r w:rsidRPr="007D118E">
              <w:rPr>
                <w:rFonts w:ascii="Arial" w:hAnsi="Arial" w:cs="Arial"/>
                <w:color w:val="000000" w:themeColor="text1"/>
                <w:sz w:val="18"/>
                <w:szCs w:val="18"/>
              </w:rPr>
              <w:br/>
              <w:t>b) MAC-CE+DCI-based TCI state indication (use of DCI formats 1_1/1_2 with DL assignment)</w:t>
            </w:r>
            <w:r w:rsidRPr="007D118E">
              <w:rPr>
                <w:rFonts w:ascii="Arial" w:hAnsi="Arial" w:cs="Arial"/>
                <w:color w:val="000000" w:themeColor="text1"/>
                <w:sz w:val="18"/>
                <w:szCs w:val="18"/>
              </w:rPr>
              <w:br/>
              <w:t>c) MAC-CE+DCI-based TCI state indication (use of DCI formats 1_1/1_2 without DL assignment)</w:t>
            </w:r>
          </w:p>
          <w:p w14:paraId="0F616FC4" w14:textId="77777777" w:rsidR="005D4B8E" w:rsidRPr="005D4B8E" w:rsidRDefault="005D4B8E" w:rsidP="008D078E">
            <w:pPr>
              <w:pStyle w:val="ListParagraph"/>
              <w:numPr>
                <w:ilvl w:val="0"/>
                <w:numId w:val="28"/>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D4B8E">
              <w:rPr>
                <w:rFonts w:ascii="Arial" w:hAnsi="Arial" w:cs="Arial"/>
                <w:strike/>
                <w:color w:val="FF0000"/>
                <w:sz w:val="18"/>
                <w:szCs w:val="18"/>
              </w:rPr>
              <w:t>[</w:t>
            </w:r>
            <w:r w:rsidRPr="005D4B8E">
              <w:rPr>
                <w:rFonts w:ascii="Arial" w:hAnsi="Arial" w:cs="Arial"/>
                <w:color w:val="000000" w:themeColor="text1"/>
                <w:sz w:val="18"/>
                <w:szCs w:val="18"/>
              </w:rPr>
              <w:t>The minimum beam application time between PUCCH of ACK and the first slot in Y symbols per SCS</w:t>
            </w:r>
            <w:r w:rsidRPr="005D4B8E">
              <w:rPr>
                <w:rFonts w:ascii="Arial" w:hAnsi="Arial" w:cs="Arial"/>
                <w:strike/>
                <w:color w:val="FF0000"/>
                <w:sz w:val="18"/>
                <w:szCs w:val="18"/>
              </w:rPr>
              <w:t>]</w:t>
            </w:r>
          </w:p>
          <w:p w14:paraId="280962E9" w14:textId="77777777" w:rsidR="005D4B8E" w:rsidRPr="007D118E" w:rsidRDefault="005D4B8E" w:rsidP="008D078E">
            <w:pPr>
              <w:pStyle w:val="ListParagraph"/>
              <w:numPr>
                <w:ilvl w:val="0"/>
                <w:numId w:val="28"/>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per CC [in a band] [in a band combination]</w:t>
            </w:r>
          </w:p>
          <w:p w14:paraId="0B243AAC" w14:textId="7710D9F7" w:rsidR="005D4B8E" w:rsidRPr="005D4B8E" w:rsidRDefault="005D4B8E" w:rsidP="008D078E">
            <w:pPr>
              <w:pStyle w:val="ListParagraph"/>
              <w:numPr>
                <w:ilvl w:val="0"/>
                <w:numId w:val="28"/>
              </w:numPr>
              <w:overflowPunct/>
              <w:autoSpaceDE/>
              <w:autoSpaceDN/>
              <w:adjustRightInd/>
              <w:snapToGrid w:val="0"/>
              <w:spacing w:before="60" w:after="120" w:line="259" w:lineRule="auto"/>
              <w:contextualSpacing/>
              <w:textAlignment w:val="auto"/>
              <w:rPr>
                <w:rFonts w:ascii="Arial" w:hAnsi="Arial" w:cs="Arial"/>
                <w:strike/>
                <w:color w:val="000000" w:themeColor="text1"/>
                <w:sz w:val="18"/>
                <w:szCs w:val="18"/>
              </w:rPr>
            </w:pPr>
            <w:r w:rsidRPr="005D4B8E">
              <w:rPr>
                <w:rFonts w:ascii="Arial" w:hAnsi="Arial" w:cs="Arial"/>
                <w:strike/>
                <w:color w:val="FF0000"/>
                <w:sz w:val="18"/>
                <w:szCs w:val="18"/>
                <w:highlight w:val="yellow"/>
              </w:rPr>
              <w:t>[The minimum time gap between the beam indication PDCCH and first slot where beam is applied]</w:t>
            </w:r>
          </w:p>
        </w:tc>
      </w:tr>
    </w:tbl>
    <w:p w14:paraId="0CB0A05C" w14:textId="77777777" w:rsidR="005D4B8E" w:rsidRDefault="005D4B8E" w:rsidP="000D63C2">
      <w:pPr>
        <w:pStyle w:val="BodyText"/>
      </w:pPr>
    </w:p>
    <w:p w14:paraId="06BF6F72" w14:textId="23C586CE" w:rsidR="008859CD" w:rsidRDefault="00623118" w:rsidP="008859CD">
      <w:pPr>
        <w:pStyle w:val="BodyText"/>
        <w:rPr>
          <w:lang w:val="en-US"/>
        </w:rPr>
      </w:pPr>
      <w:r>
        <w:t>For FG 23-1-1c, the</w:t>
      </w:r>
      <w:r w:rsidR="008859CD">
        <w:t>re is a strange component</w:t>
      </w:r>
      <w:r w:rsidR="008859CD">
        <w:rPr>
          <w:lang w:val="en-US"/>
        </w:rPr>
        <w:t xml:space="preserve">, which proposes to introduce a limitation on the total number of CCs configured with BFR. For this component, there is no relation to the Rel-17 TCI framework. The motivation that was brought forward was that this component would change the interpretation of a Rel-16 feature. This will not work: the NW will not check Rel-17 UE features to enable Rel-16 features. If necessary, a Rel-16 CR could be considered. In any case, component </w:t>
      </w:r>
      <w:r w:rsidR="003D12AF">
        <w:rPr>
          <w:lang w:val="en-US"/>
        </w:rPr>
        <w:t>2</w:t>
      </w:r>
      <w:r w:rsidR="008859CD">
        <w:rPr>
          <w:lang w:val="en-US"/>
        </w:rPr>
        <w:t xml:space="preserve"> should be removed: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216A5" w:rsidRPr="007D118E" w14:paraId="144C80A0" w14:textId="77777777" w:rsidTr="00E216A5">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6D04D65E" w14:textId="77777777" w:rsidR="00E216A5" w:rsidRPr="007D118E" w:rsidRDefault="00E216A5" w:rsidP="003F03D1">
            <w:pPr>
              <w:snapToGrid w:val="0"/>
              <w:spacing w:line="259" w:lineRule="auto"/>
              <w:rPr>
                <w:rFonts w:ascii="Arial" w:hAnsi="Arial" w:cs="Arial"/>
                <w:color w:val="000000" w:themeColor="text1"/>
                <w:sz w:val="18"/>
                <w:szCs w:val="18"/>
              </w:rPr>
            </w:pPr>
            <w:r w:rsidRPr="007D118E">
              <w:rPr>
                <w:rFonts w:ascii="Arial" w:hAnsi="Arial" w:cs="Arial"/>
                <w:color w:val="000000" w:themeColor="text1"/>
                <w:sz w:val="18"/>
                <w:szCs w:val="18"/>
              </w:rPr>
              <w:t xml:space="preserve">1. Support of SCell BFR with unified TCI framework </w:t>
            </w:r>
          </w:p>
          <w:p w14:paraId="6DA0CB6F" w14:textId="77777777" w:rsidR="00E216A5" w:rsidRPr="00E216A5" w:rsidRDefault="00E216A5" w:rsidP="003F03D1">
            <w:pPr>
              <w:snapToGrid w:val="0"/>
              <w:spacing w:before="60" w:after="120" w:line="259" w:lineRule="auto"/>
              <w:contextualSpacing/>
              <w:rPr>
                <w:rFonts w:ascii="Arial" w:hAnsi="Arial" w:cs="Arial"/>
                <w:strike/>
                <w:color w:val="000000" w:themeColor="text1"/>
                <w:sz w:val="18"/>
                <w:szCs w:val="18"/>
              </w:rPr>
            </w:pPr>
            <w:r w:rsidRPr="00E216A5">
              <w:rPr>
                <w:rFonts w:ascii="Arial" w:hAnsi="Arial" w:cs="Arial"/>
                <w:strike/>
                <w:color w:val="FF0000"/>
                <w:sz w:val="18"/>
                <w:szCs w:val="18"/>
                <w:highlight w:val="yellow"/>
              </w:rPr>
              <w:t xml:space="preserve">[2. Maximum number of CCs configured with SCell BFR with unified TCI framework [in a band with </w:t>
            </w:r>
            <w:proofErr w:type="spellStart"/>
            <w:r w:rsidRPr="00E216A5">
              <w:rPr>
                <w:rFonts w:ascii="Arial" w:hAnsi="Arial" w:cs="Arial"/>
                <w:strike/>
                <w:color w:val="FF0000"/>
                <w:sz w:val="18"/>
                <w:szCs w:val="18"/>
                <w:highlight w:val="yellow"/>
              </w:rPr>
              <w:t>SpCell</w:t>
            </w:r>
            <w:proofErr w:type="spellEnd"/>
            <w:r w:rsidRPr="00E216A5">
              <w:rPr>
                <w:rFonts w:ascii="Arial" w:hAnsi="Arial" w:cs="Arial"/>
                <w:strike/>
                <w:color w:val="FF0000"/>
                <w:sz w:val="18"/>
                <w:szCs w:val="18"/>
                <w:highlight w:val="yellow"/>
              </w:rPr>
              <w:t xml:space="preserve"> BFR]</w:t>
            </w:r>
          </w:p>
        </w:tc>
      </w:tr>
    </w:tbl>
    <w:p w14:paraId="76E8B6B8" w14:textId="77777777" w:rsidR="00E216A5" w:rsidRDefault="00E216A5" w:rsidP="008859CD">
      <w:pPr>
        <w:pStyle w:val="BodyText"/>
        <w:rPr>
          <w:lang w:val="en-US"/>
        </w:rPr>
      </w:pPr>
    </w:p>
    <w:p w14:paraId="04B71AAD" w14:textId="2CFD4E9F" w:rsidR="002476E7" w:rsidRDefault="001B56B3" w:rsidP="000D63C2">
      <w:pPr>
        <w:pStyle w:val="BodyText"/>
      </w:pPr>
      <w:r>
        <w:t xml:space="preserve">For FG 23-1-d, there </w:t>
      </w:r>
      <w:r w:rsidR="003D222B">
        <w:t>is an FFS</w:t>
      </w:r>
      <w:r w:rsidR="0072347E">
        <w:t xml:space="preserve"> on </w:t>
      </w:r>
      <w:r w:rsidR="005110F2">
        <w:t xml:space="preserve">if a UE needs to support 23-1-1d </w:t>
      </w:r>
      <w:r w:rsidR="009A4E22">
        <w:t>if it supports 23-1-1, i.e., if it’s part of the basic support of the unified TCI.</w:t>
      </w:r>
      <w:r w:rsidR="00903624">
        <w:t xml:space="preserve"> Support of TCI states per CC is part of the basic support in Rel-15, and should remain also for </w:t>
      </w:r>
      <w:r w:rsidR="00734341">
        <w:t>Rel-17:</w:t>
      </w:r>
    </w:p>
    <w:p w14:paraId="0C0C1BFD" w14:textId="14F14918" w:rsidR="00734341" w:rsidRDefault="00734341" w:rsidP="00734341">
      <w:pPr>
        <w:pStyle w:val="Proposal"/>
      </w:pPr>
      <w:bookmarkStart w:id="8" w:name="_Toc101719184"/>
      <w:r>
        <w:t>A UE that supports 23-1-1 must also support 23-1-1d.</w:t>
      </w:r>
      <w:bookmarkEnd w:id="8"/>
    </w:p>
    <w:p w14:paraId="3DA2631D" w14:textId="25F1206A" w:rsidR="00AD2EC3" w:rsidRDefault="008542C0" w:rsidP="00AD2EC3">
      <w:pPr>
        <w:pStyle w:val="BodyText"/>
      </w:pPr>
      <w:r>
        <w:t xml:space="preserve">The corresponding FFS exists for </w:t>
      </w:r>
      <w:r w:rsidR="0029382C">
        <w:t>23-1-1e</w:t>
      </w:r>
      <w:r w:rsidR="0001451E">
        <w:t>, but this is related to the new reference CC feature. In contrast to 23-1-1d, this is new functionality</w:t>
      </w:r>
      <w:r w:rsidR="00A432CD">
        <w:t xml:space="preserve"> which should be optional:</w:t>
      </w:r>
    </w:p>
    <w:p w14:paraId="52114C61" w14:textId="51529E15" w:rsidR="00A432CD" w:rsidRDefault="00A432CD" w:rsidP="00A432CD">
      <w:pPr>
        <w:pStyle w:val="Proposal"/>
      </w:pPr>
      <w:bookmarkStart w:id="9" w:name="_Toc101719185"/>
      <w:r>
        <w:lastRenderedPageBreak/>
        <w:t>FG 23-1-1d is optional, and a UE that supports 23-1-1 may or may not support 23-1-1e.</w:t>
      </w:r>
      <w:bookmarkEnd w:id="9"/>
    </w:p>
    <w:p w14:paraId="62B02A31" w14:textId="291FD9A0" w:rsidR="00A432CD" w:rsidRDefault="004A1A0C" w:rsidP="00AD2EC3">
      <w:pPr>
        <w:pStyle w:val="BodyText"/>
      </w:pPr>
      <w:r>
        <w:t xml:space="preserve">In FG 23-1-1g, there is an FFS on the applicability in FR1. Clearly, a spatial relation is only relevant in </w:t>
      </w:r>
      <w:r w:rsidR="006068A7">
        <w:t>FR1</w:t>
      </w:r>
      <w:r w:rsidR="00933FD6">
        <w:t xml:space="preserve">, but it is not clear to us why the note is needed. </w:t>
      </w:r>
      <w:r w:rsidR="008A2F55">
        <w:t xml:space="preserve">There is no need for the UE to report it, and even if the </w:t>
      </w:r>
      <w:r w:rsidR="00933FD6">
        <w:t xml:space="preserve">UE reports </w:t>
      </w:r>
      <w:r w:rsidR="008A2F55">
        <w:t xml:space="preserve">that </w:t>
      </w:r>
      <w:r w:rsidR="00933FD6">
        <w:t>it supports beam misalignment</w:t>
      </w:r>
      <w:r w:rsidR="008A2F55">
        <w:t xml:space="preserve"> in FR1, the NW will ignore the reported capability. </w:t>
      </w:r>
    </w:p>
    <w:p w14:paraId="6CF9A684" w14:textId="02AB7BAC" w:rsidR="00734341" w:rsidRDefault="005450EF" w:rsidP="000D63C2">
      <w:pPr>
        <w:pStyle w:val="BodyText"/>
      </w:pPr>
      <w:r>
        <w:t>For FG 23-1-1h, there is a note in brackets</w:t>
      </w:r>
      <w:r w:rsidR="00926B4A">
        <w:t xml:space="preserve"> if 23-1-1h is part of the basic functionality. Here we do not see that this is needed</w:t>
      </w:r>
      <w:r w:rsidR="00F23040">
        <w:t>:</w:t>
      </w:r>
      <w:r w:rsidR="00926B4A">
        <w:t xml:space="preserve"> </w:t>
      </w:r>
    </w:p>
    <w:p w14:paraId="25075D61" w14:textId="46552978" w:rsidR="00F23040" w:rsidRDefault="00F23040" w:rsidP="00F23040">
      <w:pPr>
        <w:pStyle w:val="Proposal"/>
      </w:pPr>
      <w:bookmarkStart w:id="10" w:name="_Toc101719186"/>
      <w:r>
        <w:t>FG 23-1-1</w:t>
      </w:r>
      <w:r w:rsidR="0010321B">
        <w:t>h</w:t>
      </w:r>
      <w:r>
        <w:t xml:space="preserve"> is optional, and a UE that supports 23-1-1 may or may not support 23-1-1</w:t>
      </w:r>
      <w:r w:rsidR="0010321B">
        <w:t>h</w:t>
      </w:r>
      <w:r>
        <w:t>.</w:t>
      </w:r>
      <w:bookmarkEnd w:id="10"/>
    </w:p>
    <w:p w14:paraId="7E970C23" w14:textId="75AC606E" w:rsidR="002476E7" w:rsidRDefault="00E53771" w:rsidP="000D63C2">
      <w:pPr>
        <w:pStyle w:val="BodyText"/>
      </w:pPr>
      <w:r>
        <w:t>In FG 23-1-1</w:t>
      </w:r>
      <w:r w:rsidR="002B51C2">
        <w:t xml:space="preserve">i, </w:t>
      </w:r>
      <w:r w:rsidR="006C7EB2">
        <w:t>the open issues regarding</w:t>
      </w:r>
      <w:r w:rsidR="006C5F72">
        <w:t xml:space="preserve"> SRS configuration have been resolved, and </w:t>
      </w:r>
      <w:r w:rsidR="00B91267">
        <w:t>the brackets in 23-1-1i can be removed</w:t>
      </w:r>
      <w:r w:rsidR="00571D80">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2D5160" w:rsidRPr="007D118E" w14:paraId="1D28C59B" w14:textId="77777777" w:rsidTr="002D5160">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auto"/>
          </w:tcPr>
          <w:p w14:paraId="4499122B" w14:textId="77777777" w:rsidR="002D5160" w:rsidRPr="007D118E" w:rsidRDefault="002D5160" w:rsidP="00063A45">
            <w:pPr>
              <w:pStyle w:val="ListParagraph"/>
              <w:snapToGrid w:val="0"/>
              <w:spacing w:afterLines="50" w:after="120"/>
              <w:ind w:left="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indication/configuration of </w:t>
            </w:r>
            <w:r w:rsidRPr="007D118E">
              <w:rPr>
                <w:rFonts w:ascii="Arial" w:eastAsia="Malgun Gothic" w:hAnsi="Arial" w:cs="Arial"/>
                <w:color w:val="000000" w:themeColor="text1"/>
                <w:sz w:val="18"/>
                <w:szCs w:val="18"/>
                <w:lang w:eastAsia="ko-KR"/>
              </w:rPr>
              <w:t xml:space="preserve">R17 TCI </w:t>
            </w:r>
            <w:r w:rsidRPr="007D118E">
              <w:rPr>
                <w:rFonts w:ascii="Arial" w:hAnsi="Arial" w:cs="Arial"/>
                <w:color w:val="000000" w:themeColor="text1"/>
                <w:sz w:val="18"/>
                <w:szCs w:val="18"/>
              </w:rPr>
              <w:t xml:space="preserve">states for aperiodic CSI-RS, </w:t>
            </w:r>
            <w:r w:rsidRPr="007D118E">
              <w:rPr>
                <w:rFonts w:ascii="Arial" w:eastAsia="Malgun Gothic" w:hAnsi="Arial" w:cs="Arial"/>
                <w:color w:val="000000" w:themeColor="text1"/>
                <w:sz w:val="18"/>
                <w:szCs w:val="18"/>
                <w:lang w:eastAsia="ko-KR"/>
              </w:rPr>
              <w:t>PDCCH, PDSCH</w:t>
            </w:r>
            <w:r w:rsidRPr="002D5160">
              <w:rPr>
                <w:rFonts w:ascii="Arial" w:eastAsia="Malgun Gothic" w:hAnsi="Arial" w:cs="Arial"/>
                <w:color w:val="FF0000"/>
                <w:sz w:val="18"/>
                <w:szCs w:val="18"/>
                <w:lang w:eastAsia="ko-KR"/>
              </w:rPr>
              <w:t xml:space="preserve"> </w:t>
            </w:r>
            <w:r w:rsidRPr="002D5160">
              <w:rPr>
                <w:rFonts w:ascii="Arial" w:eastAsia="Malgun Gothic" w:hAnsi="Arial" w:cs="Arial"/>
                <w:strike/>
                <w:color w:val="FF0000"/>
                <w:sz w:val="18"/>
                <w:szCs w:val="18"/>
                <w:lang w:eastAsia="ko-KR"/>
              </w:rPr>
              <w:t>[</w:t>
            </w:r>
            <w:r w:rsidRPr="007D118E">
              <w:rPr>
                <w:rFonts w:ascii="Arial" w:eastAsia="Malgun Gothic" w:hAnsi="Arial" w:cs="Arial"/>
                <w:color w:val="000000" w:themeColor="text1"/>
                <w:sz w:val="18"/>
                <w:szCs w:val="18"/>
                <w:lang w:eastAsia="ko-KR"/>
              </w:rPr>
              <w:t>, and SRS</w:t>
            </w:r>
            <w:r w:rsidRPr="002D5160">
              <w:rPr>
                <w:rFonts w:ascii="Arial" w:eastAsia="Malgun Gothic" w:hAnsi="Arial" w:cs="Arial"/>
                <w:strike/>
                <w:color w:val="FF0000"/>
                <w:sz w:val="18"/>
                <w:szCs w:val="18"/>
                <w:lang w:eastAsia="ko-KR"/>
              </w:rPr>
              <w:t>]</w:t>
            </w:r>
            <w:r w:rsidRPr="007D118E">
              <w:rPr>
                <w:rFonts w:ascii="Arial" w:eastAsia="Malgun Gothic" w:hAnsi="Arial" w:cs="Arial"/>
                <w:color w:val="000000" w:themeColor="text1"/>
                <w:sz w:val="18"/>
                <w:szCs w:val="18"/>
                <w:lang w:eastAsia="ko-KR"/>
              </w:rPr>
              <w:t xml:space="preserve"> (except for TRS and for CORESET #0 and the respective PDSCH reception) reusing the Rel-15/16 </w:t>
            </w:r>
            <w:proofErr w:type="spellStart"/>
            <w:r w:rsidRPr="007D118E">
              <w:rPr>
                <w:rFonts w:ascii="Arial" w:eastAsia="Malgun Gothic" w:hAnsi="Arial" w:cs="Arial"/>
                <w:color w:val="000000" w:themeColor="text1"/>
                <w:sz w:val="18"/>
                <w:szCs w:val="18"/>
                <w:lang w:eastAsia="ko-KR"/>
              </w:rPr>
              <w:t>signaling</w:t>
            </w:r>
            <w:proofErr w:type="spellEnd"/>
            <w:r w:rsidRPr="007D118E">
              <w:rPr>
                <w:rFonts w:ascii="Arial" w:eastAsia="Malgun Gothic" w:hAnsi="Arial" w:cs="Arial"/>
                <w:color w:val="000000" w:themeColor="text1"/>
                <w:sz w:val="18"/>
                <w:szCs w:val="18"/>
                <w:lang w:eastAsia="ko-KR"/>
              </w:rPr>
              <w:t xml:space="preserve">/configuration design(s) </w:t>
            </w:r>
          </w:p>
        </w:tc>
      </w:tr>
    </w:tbl>
    <w:p w14:paraId="19AE085C" w14:textId="77777777" w:rsidR="00571D80" w:rsidRDefault="00571D80" w:rsidP="000D63C2">
      <w:pPr>
        <w:pStyle w:val="BodyText"/>
      </w:pPr>
    </w:p>
    <w:p w14:paraId="75EC54A7" w14:textId="77777777" w:rsidR="003B1C00" w:rsidRDefault="00E24F42" w:rsidP="000D63C2">
      <w:pPr>
        <w:pStyle w:val="BodyText"/>
      </w:pPr>
      <w:r>
        <w:t>Also, there is a note in FG 23-1-1i that discusses</w:t>
      </w:r>
      <w:r w:rsidR="00712F1F">
        <w:t xml:space="preserve"> if 23-1-1i should be part of the basic functionality. Here we do not see that this is needed.</w:t>
      </w:r>
    </w:p>
    <w:p w14:paraId="661A1BD2" w14:textId="77777777" w:rsidR="00CA23D5" w:rsidRDefault="003B3C83" w:rsidP="000D63C2">
      <w:pPr>
        <w:pStyle w:val="BodyText"/>
      </w:pPr>
      <w:r>
        <w:t>For several of the FGs, there is a note on what FGs need to be part of the basic functionality.</w:t>
      </w:r>
      <w:r w:rsidR="00CA23D5">
        <w:t xml:space="preserve"> On this aspect, we propose</w:t>
      </w:r>
    </w:p>
    <w:p w14:paraId="249D56F6" w14:textId="7DDB812A" w:rsidR="00CA23D5" w:rsidRDefault="00CA23D5" w:rsidP="00CA23D5">
      <w:pPr>
        <w:pStyle w:val="Proposal"/>
      </w:pPr>
      <w:bookmarkStart w:id="11" w:name="_Toc101719187"/>
      <w:r>
        <w:t xml:space="preserve">The following FGs </w:t>
      </w:r>
      <w:r w:rsidR="00026830">
        <w:t xml:space="preserve">in the 23-1-1- family </w:t>
      </w:r>
      <w:r>
        <w:t>are part of the basic functionality: FG 23-1-1, FG</w:t>
      </w:r>
      <w:r w:rsidR="0091324F">
        <w:t xml:space="preserve"> 23-1-1b,</w:t>
      </w:r>
      <w:r w:rsidR="00E67162">
        <w:t xml:space="preserve"> FG 23-1-</w:t>
      </w:r>
      <w:r w:rsidR="007B7398">
        <w:t xml:space="preserve">1d, </w:t>
      </w:r>
      <w:r w:rsidR="00DA01D6">
        <w:t xml:space="preserve">and </w:t>
      </w:r>
      <w:r w:rsidR="007B7398">
        <w:t>FG 23-1-1f</w:t>
      </w:r>
      <w:r w:rsidR="00DA01D6">
        <w:t>.</w:t>
      </w:r>
      <w:bookmarkEnd w:id="11"/>
    </w:p>
    <w:p w14:paraId="009610D9" w14:textId="5D74D026" w:rsidR="002476E7" w:rsidRDefault="005272ED" w:rsidP="000D63C2">
      <w:pPr>
        <w:pStyle w:val="BodyText"/>
      </w:pPr>
      <w:r>
        <w:t>Support for the</w:t>
      </w:r>
      <w:r w:rsidR="00655B3D">
        <w:t xml:space="preserve"> </w:t>
      </w:r>
      <w:r w:rsidR="00614D83">
        <w:t>remaining FGs in the 23-1-1</w:t>
      </w:r>
      <w:r w:rsidR="0081295C">
        <w:t xml:space="preserve"> </w:t>
      </w:r>
      <w:r w:rsidR="00614D83">
        <w:t>family</w:t>
      </w:r>
      <w:r w:rsidR="00655B3D">
        <w:t xml:space="preserve"> can be independently </w:t>
      </w:r>
      <w:r>
        <w:t xml:space="preserve">advertised by the </w:t>
      </w:r>
      <w:r w:rsidR="00655B3D">
        <w:t>UE</w:t>
      </w:r>
      <w:r>
        <w:t>.</w:t>
      </w:r>
      <w:r w:rsidR="00614D83">
        <w:t xml:space="preserve"> </w:t>
      </w:r>
    </w:p>
    <w:p w14:paraId="54B2A2A5" w14:textId="03C79842" w:rsidR="005A0F35" w:rsidRDefault="005A0F35" w:rsidP="000D63C2">
      <w:pPr>
        <w:pStyle w:val="BodyText"/>
      </w:pPr>
      <w:r>
        <w:t>In summary, we propose the following modifications in the components for the 23-1-1 family:</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40"/>
        <w:gridCol w:w="6680"/>
      </w:tblGrid>
      <w:tr w:rsidR="005A0F35" w:rsidRPr="007D118E" w14:paraId="180CC3C4"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6FB773B9"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lang w:eastAsia="ja-JP"/>
              </w:rPr>
              <w:lastRenderedPageBreak/>
              <w:t>23-1-1</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6BDF7A57"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lang w:eastAsia="zh-CN"/>
              </w:rPr>
              <w:t xml:space="preserve">Unified TCI with joint DL/UL TCI update for intra- </w:t>
            </w:r>
            <w:r w:rsidRPr="00473A0E">
              <w:rPr>
                <w:rFonts w:cs="Arial"/>
                <w:strike/>
                <w:color w:val="FF0000"/>
                <w:szCs w:val="18"/>
                <w:lang w:eastAsia="zh-CN"/>
              </w:rPr>
              <w:t>[</w:t>
            </w:r>
            <w:r w:rsidRPr="007D118E">
              <w:rPr>
                <w:rFonts w:cs="Arial"/>
                <w:color w:val="000000" w:themeColor="text1"/>
                <w:szCs w:val="18"/>
                <w:lang w:eastAsia="zh-CN"/>
              </w:rPr>
              <w:t>and inter-cell</w:t>
            </w:r>
            <w:r w:rsidRPr="00473A0E">
              <w:rPr>
                <w:rFonts w:cs="Arial"/>
                <w:strike/>
                <w:color w:val="FF0000"/>
                <w:szCs w:val="18"/>
                <w:lang w:eastAsia="zh-CN"/>
              </w:rPr>
              <w:t>]</w:t>
            </w:r>
            <w:r w:rsidRPr="007D118E">
              <w:rPr>
                <w:rFonts w:cs="Arial"/>
                <w:color w:val="000000" w:themeColor="text1"/>
                <w:szCs w:val="18"/>
                <w:lang w:eastAsia="zh-CN"/>
              </w:rPr>
              <w:t xml:space="preserve"> beam management</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16DB78A4" w14:textId="77777777" w:rsidR="000A3586" w:rsidRPr="007D118E" w:rsidRDefault="000A3586" w:rsidP="008D078E">
            <w:pPr>
              <w:pStyle w:val="ListParagraph"/>
              <w:numPr>
                <w:ilvl w:val="0"/>
                <w:numId w:val="30"/>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Joint DL/UL TCI update with their components: (configuration mechanism, QCL rules, applicable source and target signals)</w:t>
            </w:r>
          </w:p>
          <w:p w14:paraId="7CAFE532" w14:textId="77777777" w:rsidR="000A3586" w:rsidRPr="007D118E" w:rsidRDefault="000A3586" w:rsidP="008D078E">
            <w:pPr>
              <w:pStyle w:val="ListParagraph"/>
              <w:numPr>
                <w:ilvl w:val="0"/>
                <w:numId w:val="30"/>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47088">
              <w:rPr>
                <w:rFonts w:ascii="Arial" w:hAnsi="Arial" w:cs="Arial"/>
                <w:color w:val="000000" w:themeColor="text1"/>
                <w:sz w:val="18"/>
                <w:szCs w:val="18"/>
              </w:rPr>
              <w:t>The maximum number of configured joint TCI states</w:t>
            </w:r>
            <w:r w:rsidRPr="007D118E">
              <w:rPr>
                <w:rFonts w:ascii="Arial" w:hAnsi="Arial" w:cs="Arial"/>
                <w:color w:val="000000" w:themeColor="text1"/>
                <w:sz w:val="18"/>
                <w:szCs w:val="18"/>
              </w:rPr>
              <w:t xml:space="preserve"> </w:t>
            </w:r>
            <w:r w:rsidRPr="00956AEC">
              <w:rPr>
                <w:rFonts w:ascii="Arial" w:hAnsi="Arial" w:cs="Arial"/>
                <w:strike/>
                <w:color w:val="FF0000"/>
                <w:sz w:val="18"/>
                <w:szCs w:val="18"/>
              </w:rPr>
              <w:t>[</w:t>
            </w:r>
            <w:r w:rsidRPr="007D118E">
              <w:rPr>
                <w:rFonts w:ascii="Arial" w:hAnsi="Arial" w:cs="Arial"/>
                <w:color w:val="000000" w:themeColor="text1"/>
                <w:sz w:val="18"/>
                <w:szCs w:val="18"/>
              </w:rPr>
              <w:t>per BWP per CC</w:t>
            </w:r>
            <w:r w:rsidRPr="00547088">
              <w:rPr>
                <w:rFonts w:ascii="Arial" w:hAnsi="Arial" w:cs="Arial"/>
                <w:strike/>
                <w:color w:val="FF0000"/>
                <w:sz w:val="18"/>
                <w:szCs w:val="18"/>
              </w:rPr>
              <w:t>]</w:t>
            </w:r>
            <w:r w:rsidRPr="007D118E">
              <w:rPr>
                <w:rFonts w:ascii="Arial" w:hAnsi="Arial" w:cs="Arial"/>
                <w:color w:val="000000" w:themeColor="text1"/>
                <w:sz w:val="18"/>
                <w:szCs w:val="18"/>
              </w:rPr>
              <w:t xml:space="preserve"> </w:t>
            </w:r>
            <w:r w:rsidRPr="00547088">
              <w:rPr>
                <w:rFonts w:ascii="Arial" w:hAnsi="Arial" w:cs="Arial"/>
                <w:strike/>
                <w:color w:val="FF0000"/>
                <w:sz w:val="18"/>
                <w:szCs w:val="18"/>
              </w:rPr>
              <w:t>[in a band] [in a band combination]</w:t>
            </w:r>
          </w:p>
          <w:p w14:paraId="02F8A328" w14:textId="77777777" w:rsidR="000A3586" w:rsidRPr="007D118E" w:rsidRDefault="000A3586" w:rsidP="008D078E">
            <w:pPr>
              <w:pStyle w:val="ListParagraph"/>
              <w:numPr>
                <w:ilvl w:val="0"/>
                <w:numId w:val="30"/>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One MAC-CE activated joint TCI state per CC </w:t>
            </w:r>
            <w:r w:rsidRPr="00956AEC">
              <w:rPr>
                <w:rFonts w:ascii="Arial" w:hAnsi="Arial" w:cs="Arial"/>
                <w:strike/>
                <w:color w:val="FF0000"/>
                <w:sz w:val="18"/>
                <w:szCs w:val="18"/>
              </w:rPr>
              <w:t>[in a band] [in a band combination]</w:t>
            </w:r>
          </w:p>
          <w:p w14:paraId="1797EFE7" w14:textId="77777777" w:rsidR="000A3586" w:rsidRPr="007D118E" w:rsidRDefault="000A3586" w:rsidP="008D078E">
            <w:pPr>
              <w:pStyle w:val="ListParagraph"/>
              <w:numPr>
                <w:ilvl w:val="0"/>
                <w:numId w:val="30"/>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TCI state indication </w:t>
            </w:r>
            <w:r w:rsidRPr="00956AEC">
              <w:rPr>
                <w:rFonts w:ascii="Arial" w:hAnsi="Arial" w:cs="Arial"/>
                <w:strike/>
                <w:color w:val="FF0000"/>
                <w:sz w:val="18"/>
                <w:szCs w:val="18"/>
              </w:rPr>
              <w:t>[mode]</w:t>
            </w:r>
            <w:r w:rsidRPr="007D118E">
              <w:rPr>
                <w:rFonts w:ascii="Arial" w:hAnsi="Arial" w:cs="Arial"/>
                <w:color w:val="000000" w:themeColor="text1"/>
                <w:sz w:val="18"/>
                <w:szCs w:val="18"/>
              </w:rPr>
              <w:t xml:space="preserve">: update and activation </w:t>
            </w:r>
            <w:r w:rsidRPr="00956AEC">
              <w:rPr>
                <w:rFonts w:ascii="Arial" w:hAnsi="Arial" w:cs="Arial"/>
                <w:strike/>
                <w:color w:val="FF0000"/>
                <w:sz w:val="18"/>
                <w:szCs w:val="18"/>
              </w:rPr>
              <w:t>[in case of updates]</w:t>
            </w:r>
            <w:r w:rsidRPr="007D118E">
              <w:rPr>
                <w:rFonts w:ascii="Arial" w:hAnsi="Arial" w:cs="Arial"/>
                <w:strike/>
                <w:color w:val="000000" w:themeColor="text1"/>
                <w:sz w:val="18"/>
                <w:szCs w:val="18"/>
              </w:rPr>
              <w:br/>
            </w:r>
            <w:r w:rsidRPr="007D118E">
              <w:rPr>
                <w:rFonts w:ascii="Arial" w:hAnsi="Arial" w:cs="Arial"/>
                <w:color w:val="000000" w:themeColor="text1"/>
                <w:sz w:val="18"/>
                <w:szCs w:val="18"/>
              </w:rPr>
              <w:t xml:space="preserve">a) MAC CE based TCI state indication </w:t>
            </w:r>
            <w:r w:rsidRPr="00956AEC">
              <w:rPr>
                <w:rFonts w:ascii="Arial" w:hAnsi="Arial" w:cs="Arial"/>
                <w:strike/>
                <w:color w:val="FF0000"/>
                <w:sz w:val="18"/>
                <w:szCs w:val="18"/>
              </w:rPr>
              <w:t>[for one active TCI state]</w:t>
            </w:r>
          </w:p>
          <w:p w14:paraId="4FCA1ECF" w14:textId="3ADB3781" w:rsidR="005A0F35" w:rsidRPr="007D118E" w:rsidRDefault="000A3586" w:rsidP="008D078E">
            <w:pPr>
              <w:pStyle w:val="ListParagraph"/>
              <w:numPr>
                <w:ilvl w:val="0"/>
                <w:numId w:val="30"/>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across all CC(s) in a band</w:t>
            </w:r>
          </w:p>
        </w:tc>
      </w:tr>
      <w:tr w:rsidR="005A0F35" w:rsidRPr="007D118E" w14:paraId="434CC551"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CBF0481"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lang w:eastAsia="ja-JP"/>
              </w:rPr>
              <w:t>23-1-1b</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071C9B97"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lang w:eastAsia="zh-CN"/>
              </w:rPr>
              <w:t>Unified TCI with joint DL/UL TCI update for intra- [and inter-cell] beam management with more than one MAC-CE activated joint TCI state per CC</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2A1B88C" w14:textId="77777777" w:rsidR="000A3586" w:rsidRPr="007D118E" w:rsidRDefault="000A3586" w:rsidP="008D078E">
            <w:pPr>
              <w:pStyle w:val="ListParagraph"/>
              <w:numPr>
                <w:ilvl w:val="0"/>
                <w:numId w:val="29"/>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TCI state indication </w:t>
            </w:r>
            <w:r w:rsidRPr="005D4B8E">
              <w:rPr>
                <w:rFonts w:ascii="Arial" w:hAnsi="Arial" w:cs="Arial"/>
                <w:strike/>
                <w:color w:val="FF0000"/>
                <w:sz w:val="18"/>
                <w:szCs w:val="18"/>
              </w:rPr>
              <w:t>[mode]</w:t>
            </w:r>
            <w:r w:rsidRPr="007D118E">
              <w:rPr>
                <w:rFonts w:ascii="Arial" w:hAnsi="Arial" w:cs="Arial"/>
                <w:color w:val="000000" w:themeColor="text1"/>
                <w:sz w:val="18"/>
                <w:szCs w:val="18"/>
              </w:rPr>
              <w:t xml:space="preserve">: update and activation </w:t>
            </w:r>
            <w:r w:rsidRPr="005D4B8E">
              <w:rPr>
                <w:rFonts w:ascii="Arial" w:hAnsi="Arial" w:cs="Arial"/>
                <w:strike/>
                <w:color w:val="FF0000"/>
                <w:sz w:val="18"/>
                <w:szCs w:val="18"/>
              </w:rPr>
              <w:t>[in case of updates]</w:t>
            </w:r>
            <w:r w:rsidRPr="005D4B8E">
              <w:rPr>
                <w:rFonts w:ascii="Arial" w:hAnsi="Arial" w:cs="Arial"/>
                <w:color w:val="FF0000"/>
                <w:sz w:val="18"/>
                <w:szCs w:val="18"/>
              </w:rPr>
              <w:t xml:space="preserve"> </w:t>
            </w:r>
            <w:r w:rsidRPr="007D118E">
              <w:rPr>
                <w:rFonts w:ascii="Arial" w:hAnsi="Arial" w:cs="Arial"/>
                <w:color w:val="000000" w:themeColor="text1"/>
                <w:sz w:val="18"/>
                <w:szCs w:val="18"/>
              </w:rPr>
              <w:br/>
              <w:t>b) MAC-CE+DCI-based TCI state indication (use of DCI formats 1_1/1_2 with DL assignment)</w:t>
            </w:r>
            <w:r w:rsidRPr="007D118E">
              <w:rPr>
                <w:rFonts w:ascii="Arial" w:hAnsi="Arial" w:cs="Arial"/>
                <w:color w:val="000000" w:themeColor="text1"/>
                <w:sz w:val="18"/>
                <w:szCs w:val="18"/>
              </w:rPr>
              <w:br/>
              <w:t>c) MAC-CE+DCI-based TCI state indication (use of DCI formats 1_1/1_2 without DL assignment)</w:t>
            </w:r>
          </w:p>
          <w:p w14:paraId="2131ADAD" w14:textId="77777777" w:rsidR="000A3586" w:rsidRPr="005D4B8E" w:rsidRDefault="000A3586" w:rsidP="008D078E">
            <w:pPr>
              <w:pStyle w:val="ListParagraph"/>
              <w:numPr>
                <w:ilvl w:val="0"/>
                <w:numId w:val="29"/>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D4B8E">
              <w:rPr>
                <w:rFonts w:ascii="Arial" w:hAnsi="Arial" w:cs="Arial"/>
                <w:strike/>
                <w:color w:val="FF0000"/>
                <w:sz w:val="18"/>
                <w:szCs w:val="18"/>
              </w:rPr>
              <w:t>[</w:t>
            </w:r>
            <w:r w:rsidRPr="005D4B8E">
              <w:rPr>
                <w:rFonts w:ascii="Arial" w:hAnsi="Arial" w:cs="Arial"/>
                <w:color w:val="000000" w:themeColor="text1"/>
                <w:sz w:val="18"/>
                <w:szCs w:val="18"/>
              </w:rPr>
              <w:t>The minimum beam application time between PUCCH of ACK and the first slot in Y symbols per SCS</w:t>
            </w:r>
            <w:r w:rsidRPr="005D4B8E">
              <w:rPr>
                <w:rFonts w:ascii="Arial" w:hAnsi="Arial" w:cs="Arial"/>
                <w:strike/>
                <w:color w:val="FF0000"/>
                <w:sz w:val="18"/>
                <w:szCs w:val="18"/>
              </w:rPr>
              <w:t>]</w:t>
            </w:r>
          </w:p>
          <w:p w14:paraId="09E07F06" w14:textId="77777777" w:rsidR="000A3586" w:rsidRPr="007D118E" w:rsidRDefault="000A3586" w:rsidP="008D078E">
            <w:pPr>
              <w:pStyle w:val="ListParagraph"/>
              <w:numPr>
                <w:ilvl w:val="0"/>
                <w:numId w:val="29"/>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per CC [in a band] [in a band combination]</w:t>
            </w:r>
          </w:p>
          <w:p w14:paraId="0F016357" w14:textId="0475AD00" w:rsidR="005A0F35" w:rsidRPr="007D118E" w:rsidRDefault="000A3586" w:rsidP="008D078E">
            <w:pPr>
              <w:pStyle w:val="ListParagraph"/>
              <w:numPr>
                <w:ilvl w:val="0"/>
                <w:numId w:val="29"/>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D4B8E">
              <w:rPr>
                <w:rFonts w:ascii="Arial" w:hAnsi="Arial" w:cs="Arial"/>
                <w:strike/>
                <w:color w:val="FF0000"/>
                <w:sz w:val="18"/>
                <w:szCs w:val="18"/>
                <w:highlight w:val="yellow"/>
              </w:rPr>
              <w:t>[The minimum time gap between the beam indication PDCCH and first slot where beam is applied]</w:t>
            </w:r>
          </w:p>
        </w:tc>
      </w:tr>
      <w:tr w:rsidR="005A0F35" w:rsidRPr="007D118E" w14:paraId="350A9EF8"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3A7D8E"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rPr>
              <w:t>23-1-1c</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25EF9537"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rPr>
              <w:t>SCell BFR with unified TCI framework</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E9632AC" w14:textId="77777777" w:rsidR="000A3586" w:rsidRPr="007D118E" w:rsidRDefault="000A3586" w:rsidP="000A3586">
            <w:pPr>
              <w:snapToGrid w:val="0"/>
              <w:spacing w:line="259" w:lineRule="auto"/>
              <w:rPr>
                <w:rFonts w:ascii="Arial" w:hAnsi="Arial" w:cs="Arial"/>
                <w:color w:val="000000" w:themeColor="text1"/>
                <w:sz w:val="18"/>
                <w:szCs w:val="18"/>
              </w:rPr>
            </w:pPr>
            <w:r w:rsidRPr="007D118E">
              <w:rPr>
                <w:rFonts w:ascii="Arial" w:hAnsi="Arial" w:cs="Arial"/>
                <w:color w:val="000000" w:themeColor="text1"/>
                <w:sz w:val="18"/>
                <w:szCs w:val="18"/>
              </w:rPr>
              <w:t xml:space="preserve">1. Support of SCell BFR with unified TCI framework </w:t>
            </w:r>
          </w:p>
          <w:p w14:paraId="680C2594" w14:textId="6322DF9A" w:rsidR="005A0F35" w:rsidRPr="007D118E" w:rsidRDefault="000A3586" w:rsidP="000A3586">
            <w:pPr>
              <w:snapToGrid w:val="0"/>
              <w:spacing w:before="60" w:after="120" w:line="259" w:lineRule="auto"/>
              <w:contextualSpacing/>
              <w:rPr>
                <w:rFonts w:ascii="Arial" w:hAnsi="Arial" w:cs="Arial"/>
                <w:color w:val="000000" w:themeColor="text1"/>
                <w:sz w:val="18"/>
                <w:szCs w:val="18"/>
              </w:rPr>
            </w:pPr>
            <w:r w:rsidRPr="00E216A5">
              <w:rPr>
                <w:rFonts w:ascii="Arial" w:hAnsi="Arial" w:cs="Arial"/>
                <w:strike/>
                <w:color w:val="FF0000"/>
                <w:sz w:val="18"/>
                <w:szCs w:val="18"/>
                <w:highlight w:val="yellow"/>
              </w:rPr>
              <w:t xml:space="preserve">[2. Maximum number of CCs configured with SCell BFR with unified TCI framework [in a band with </w:t>
            </w:r>
            <w:proofErr w:type="spellStart"/>
            <w:r w:rsidRPr="00E216A5">
              <w:rPr>
                <w:rFonts w:ascii="Arial" w:hAnsi="Arial" w:cs="Arial"/>
                <w:strike/>
                <w:color w:val="FF0000"/>
                <w:sz w:val="18"/>
                <w:szCs w:val="18"/>
                <w:highlight w:val="yellow"/>
              </w:rPr>
              <w:t>SpCell</w:t>
            </w:r>
            <w:proofErr w:type="spellEnd"/>
            <w:r w:rsidRPr="00E216A5">
              <w:rPr>
                <w:rFonts w:ascii="Arial" w:hAnsi="Arial" w:cs="Arial"/>
                <w:strike/>
                <w:color w:val="FF0000"/>
                <w:sz w:val="18"/>
                <w:szCs w:val="18"/>
                <w:highlight w:val="yellow"/>
              </w:rPr>
              <w:t xml:space="preserve"> BFR]</w:t>
            </w:r>
          </w:p>
        </w:tc>
      </w:tr>
      <w:tr w:rsidR="005A0F35" w:rsidRPr="007D118E" w14:paraId="4EF8BF09"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38161C3"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rPr>
              <w:t>23-1-1d</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45907598"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rPr>
              <w:t>Per BWP TCI state pool configuration for CA mode</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1FC1685" w14:textId="77777777" w:rsidR="005A0F35" w:rsidRPr="007D118E" w:rsidRDefault="005A0F35" w:rsidP="003F03D1">
            <w:pPr>
              <w:snapToGrid w:val="0"/>
              <w:spacing w:before="60" w:after="120" w:line="259" w:lineRule="auto"/>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TCI state pool configuration per BWP for CA mode</w:t>
            </w:r>
          </w:p>
        </w:tc>
      </w:tr>
      <w:tr w:rsidR="005A0F35" w:rsidRPr="007D118E" w14:paraId="2933937B"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7C5AA7D"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rPr>
              <w:t>23-1-1e</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352A5EAB"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rPr>
              <w:t>TCI state pool configuration with TCI pool sharing for CA mode</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357E971F" w14:textId="77777777" w:rsidR="005A0F35" w:rsidRPr="007D118E" w:rsidRDefault="005A0F35"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1. Support of reference BWP/CC configured with reference TCI state pool shared by a set of BWP/CC</w:t>
            </w:r>
          </w:p>
          <w:p w14:paraId="246DF3ED" w14:textId="12233B0C" w:rsidR="005A0F35" w:rsidRPr="007D118E" w:rsidRDefault="005A0F35" w:rsidP="00C27A4A">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2. The maximum number of configured joint TCI state pools across all BWPs and all CCs in a band</w:t>
            </w:r>
            <w:r w:rsidRPr="007D118E">
              <w:rPr>
                <w:rStyle w:val="xxapple-converted-space"/>
                <w:rFonts w:ascii="Arial" w:hAnsi="Arial" w:cs="Arial"/>
                <w:color w:val="000000" w:themeColor="text1"/>
                <w:sz w:val="18"/>
                <w:szCs w:val="18"/>
              </w:rPr>
              <w:t> </w:t>
            </w:r>
          </w:p>
        </w:tc>
      </w:tr>
      <w:tr w:rsidR="005A0F35" w:rsidRPr="007D118E" w14:paraId="187681A9"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AAD9AFE"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lang w:eastAsia="ja-JP"/>
              </w:rPr>
              <w:t>23-1-1f</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311FDCCA"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rPr>
              <w:t>Common multi-CC TCI state ID update and activation</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2E65F50B" w14:textId="77777777" w:rsidR="005A0F35" w:rsidRPr="007D118E" w:rsidRDefault="005A0F35"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 xml:space="preserve">Common multi-CC TCI state ID update and activation </w:t>
            </w:r>
          </w:p>
        </w:tc>
      </w:tr>
      <w:tr w:rsidR="005A0F35" w:rsidRPr="007D118E" w14:paraId="2592D878"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155901FF"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lang w:eastAsia="ja-JP"/>
              </w:rPr>
              <w:t>23-1-1g</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12AE3FB3"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rPr>
              <w:t xml:space="preserve">Beam misalignment between the DL source RS in the TCI state </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41CE6203" w14:textId="77777777" w:rsidR="005A0F35" w:rsidRPr="007D118E" w:rsidRDefault="005A0F35"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Beam misalignment between the DL source RS in the TCI state to provide spatial relation indication and the PL-RS</w:t>
            </w:r>
          </w:p>
        </w:tc>
      </w:tr>
      <w:tr w:rsidR="005A0F35" w:rsidRPr="007D118E" w14:paraId="0DAA3ACA"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D874319"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lang w:eastAsia="ja-JP"/>
              </w:rPr>
              <w:t>23-1-1h</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1925BED9" w14:textId="77777777" w:rsidR="005A0F35" w:rsidRPr="007D118E" w:rsidRDefault="005A0F35" w:rsidP="003F03D1">
            <w:pPr>
              <w:pStyle w:val="TAL"/>
              <w:rPr>
                <w:rFonts w:cs="Arial"/>
                <w:color w:val="000000" w:themeColor="text1"/>
                <w:szCs w:val="18"/>
              </w:rPr>
            </w:pPr>
            <w:r w:rsidRPr="007D118E">
              <w:rPr>
                <w:rFonts w:cs="Arial"/>
                <w:color w:val="000000" w:themeColor="text1"/>
                <w:szCs w:val="18"/>
              </w:rPr>
              <w:t>Association between TCI state and UL PC settings for PUCCH, PUSCH, and SRS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817371D" w14:textId="77777777" w:rsidR="005A0F35" w:rsidRPr="007D118E" w:rsidRDefault="005A0F35"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For PUCCH, PUSCH, and SRS, association between TCI state and UL PC settings except for PL RS</w:t>
            </w:r>
          </w:p>
        </w:tc>
      </w:tr>
      <w:tr w:rsidR="005A0F35" w:rsidRPr="007D118E" w14:paraId="3EFB9120"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69E1665" w14:textId="77777777" w:rsidR="005A0F35" w:rsidRPr="007D118E" w:rsidRDefault="005A0F35" w:rsidP="003F03D1">
            <w:pPr>
              <w:pStyle w:val="TAL"/>
              <w:rPr>
                <w:rFonts w:cs="Arial"/>
                <w:color w:val="000000" w:themeColor="text1"/>
                <w:szCs w:val="18"/>
                <w:lang w:eastAsia="ja-JP"/>
              </w:rPr>
            </w:pPr>
            <w:r w:rsidRPr="007D118E">
              <w:rPr>
                <w:rFonts w:cs="Arial"/>
                <w:color w:val="000000" w:themeColor="text1"/>
                <w:szCs w:val="18"/>
              </w:rPr>
              <w:t>23-1-1i</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09CE17AE" w14:textId="77777777" w:rsidR="005A0F35" w:rsidRPr="007D118E" w:rsidRDefault="005A0F35" w:rsidP="003F03D1">
            <w:pPr>
              <w:pStyle w:val="TAL"/>
              <w:rPr>
                <w:rFonts w:cs="Arial"/>
                <w:color w:val="000000" w:themeColor="text1"/>
                <w:szCs w:val="18"/>
                <w:lang w:eastAsia="zh-CN"/>
              </w:rPr>
            </w:pPr>
            <w:r w:rsidRPr="007D118E">
              <w:rPr>
                <w:rFonts w:cs="Arial"/>
                <w:color w:val="000000" w:themeColor="text1"/>
                <w:szCs w:val="18"/>
                <w:lang w:eastAsia="zh-CN"/>
              </w:rPr>
              <w:t xml:space="preserve">Indication/configuration of R17 TCI states for aperiodic CSI-RS, PDCCH, PDSCH </w:t>
            </w:r>
            <w:r w:rsidRPr="00C27A4A">
              <w:rPr>
                <w:rFonts w:cs="Arial"/>
                <w:strike/>
                <w:color w:val="FF0000"/>
                <w:szCs w:val="18"/>
                <w:lang w:eastAsia="zh-CN"/>
              </w:rPr>
              <w:t>[</w:t>
            </w:r>
            <w:r w:rsidRPr="007D118E">
              <w:rPr>
                <w:rFonts w:cs="Arial"/>
                <w:color w:val="000000" w:themeColor="text1"/>
                <w:szCs w:val="18"/>
                <w:lang w:eastAsia="zh-CN"/>
              </w:rPr>
              <w:t>, and SRS</w:t>
            </w:r>
            <w:r w:rsidRPr="00C27A4A">
              <w:rPr>
                <w:rFonts w:cs="Arial"/>
                <w:strike/>
                <w:color w:val="FF0000"/>
                <w:szCs w:val="18"/>
                <w:lang w:eastAsia="zh-CN"/>
              </w:rPr>
              <w:t>]</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426F32C5" w14:textId="378AE04A" w:rsidR="005A0F35" w:rsidRPr="007D118E" w:rsidRDefault="00C27A4A" w:rsidP="00025FB2">
            <w:pPr>
              <w:pStyle w:val="ListParagraph"/>
              <w:snapToGrid w:val="0"/>
              <w:spacing w:afterLines="50" w:after="120"/>
              <w:ind w:left="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indication/configuration of </w:t>
            </w:r>
            <w:r w:rsidRPr="007D118E">
              <w:rPr>
                <w:rFonts w:ascii="Arial" w:eastAsia="Malgun Gothic" w:hAnsi="Arial" w:cs="Arial"/>
                <w:color w:val="000000" w:themeColor="text1"/>
                <w:sz w:val="18"/>
                <w:szCs w:val="18"/>
                <w:lang w:eastAsia="ko-KR"/>
              </w:rPr>
              <w:t xml:space="preserve">R17 TCI </w:t>
            </w:r>
            <w:r w:rsidRPr="007D118E">
              <w:rPr>
                <w:rFonts w:ascii="Arial" w:hAnsi="Arial" w:cs="Arial"/>
                <w:color w:val="000000" w:themeColor="text1"/>
                <w:sz w:val="18"/>
                <w:szCs w:val="18"/>
              </w:rPr>
              <w:t xml:space="preserve">states for aperiodic CSI-RS, </w:t>
            </w:r>
            <w:r w:rsidRPr="007D118E">
              <w:rPr>
                <w:rFonts w:ascii="Arial" w:eastAsia="Malgun Gothic" w:hAnsi="Arial" w:cs="Arial"/>
                <w:color w:val="000000" w:themeColor="text1"/>
                <w:sz w:val="18"/>
                <w:szCs w:val="18"/>
                <w:lang w:eastAsia="ko-KR"/>
              </w:rPr>
              <w:t>PDCCH, PDSCH</w:t>
            </w:r>
            <w:r w:rsidRPr="002D5160">
              <w:rPr>
                <w:rFonts w:ascii="Arial" w:eastAsia="Malgun Gothic" w:hAnsi="Arial" w:cs="Arial"/>
                <w:color w:val="FF0000"/>
                <w:sz w:val="18"/>
                <w:szCs w:val="18"/>
                <w:lang w:eastAsia="ko-KR"/>
              </w:rPr>
              <w:t xml:space="preserve"> </w:t>
            </w:r>
            <w:r w:rsidRPr="002D5160">
              <w:rPr>
                <w:rFonts w:ascii="Arial" w:eastAsia="Malgun Gothic" w:hAnsi="Arial" w:cs="Arial"/>
                <w:strike/>
                <w:color w:val="FF0000"/>
                <w:sz w:val="18"/>
                <w:szCs w:val="18"/>
                <w:lang w:eastAsia="ko-KR"/>
              </w:rPr>
              <w:t>[</w:t>
            </w:r>
            <w:r w:rsidRPr="007D118E">
              <w:rPr>
                <w:rFonts w:ascii="Arial" w:eastAsia="Malgun Gothic" w:hAnsi="Arial" w:cs="Arial"/>
                <w:color w:val="000000" w:themeColor="text1"/>
                <w:sz w:val="18"/>
                <w:szCs w:val="18"/>
                <w:lang w:eastAsia="ko-KR"/>
              </w:rPr>
              <w:t>, and SRS</w:t>
            </w:r>
            <w:r w:rsidRPr="002D5160">
              <w:rPr>
                <w:rFonts w:ascii="Arial" w:eastAsia="Malgun Gothic" w:hAnsi="Arial" w:cs="Arial"/>
                <w:strike/>
                <w:color w:val="FF0000"/>
                <w:sz w:val="18"/>
                <w:szCs w:val="18"/>
                <w:lang w:eastAsia="ko-KR"/>
              </w:rPr>
              <w:t>]</w:t>
            </w:r>
            <w:r w:rsidRPr="007D118E">
              <w:rPr>
                <w:rFonts w:ascii="Arial" w:eastAsia="Malgun Gothic" w:hAnsi="Arial" w:cs="Arial"/>
                <w:color w:val="000000" w:themeColor="text1"/>
                <w:sz w:val="18"/>
                <w:szCs w:val="18"/>
                <w:lang w:eastAsia="ko-KR"/>
              </w:rPr>
              <w:t xml:space="preserve"> (except for TRS and for CORESET #0 and the respective PDSCH reception) reusing the Rel-15/16 </w:t>
            </w:r>
            <w:proofErr w:type="spellStart"/>
            <w:r w:rsidRPr="007D118E">
              <w:rPr>
                <w:rFonts w:ascii="Arial" w:eastAsia="Malgun Gothic" w:hAnsi="Arial" w:cs="Arial"/>
                <w:color w:val="000000" w:themeColor="text1"/>
                <w:sz w:val="18"/>
                <w:szCs w:val="18"/>
                <w:lang w:eastAsia="ko-KR"/>
              </w:rPr>
              <w:t>signaling</w:t>
            </w:r>
            <w:proofErr w:type="spellEnd"/>
            <w:r w:rsidRPr="007D118E">
              <w:rPr>
                <w:rFonts w:ascii="Arial" w:eastAsia="Malgun Gothic" w:hAnsi="Arial" w:cs="Arial"/>
                <w:color w:val="000000" w:themeColor="text1"/>
                <w:sz w:val="18"/>
                <w:szCs w:val="18"/>
                <w:lang w:eastAsia="ko-KR"/>
              </w:rPr>
              <w:t>/configuration design(s)</w:t>
            </w:r>
          </w:p>
        </w:tc>
      </w:tr>
      <w:tr w:rsidR="005A0F35" w:rsidRPr="007D118E" w14:paraId="0BAEFB9D" w14:textId="77777777" w:rsidTr="005A0F35">
        <w:trPr>
          <w:trHeight w:val="20"/>
        </w:trPr>
        <w:tc>
          <w:tcPr>
            <w:tcW w:w="698" w:type="dxa"/>
            <w:tcBorders>
              <w:top w:val="single" w:sz="4" w:space="0" w:color="auto"/>
              <w:left w:val="single" w:sz="4" w:space="0" w:color="auto"/>
              <w:bottom w:val="single" w:sz="4" w:space="0" w:color="auto"/>
              <w:right w:val="single" w:sz="4" w:space="0" w:color="auto"/>
            </w:tcBorders>
          </w:tcPr>
          <w:p w14:paraId="53FB3F22" w14:textId="77777777" w:rsidR="005A0F35" w:rsidRPr="007D118E" w:rsidRDefault="005A0F35" w:rsidP="003F03D1">
            <w:pPr>
              <w:pStyle w:val="TAH"/>
              <w:jc w:val="left"/>
              <w:rPr>
                <w:rFonts w:cs="Arial"/>
                <w:b w:val="0"/>
                <w:color w:val="000000" w:themeColor="text1"/>
                <w:szCs w:val="18"/>
              </w:rPr>
            </w:pPr>
            <w:r w:rsidRPr="007D118E">
              <w:rPr>
                <w:rFonts w:cs="Arial"/>
                <w:b w:val="0"/>
                <w:color w:val="000000" w:themeColor="text1"/>
                <w:szCs w:val="18"/>
              </w:rPr>
              <w:t>23-1-1j</w:t>
            </w:r>
          </w:p>
        </w:tc>
        <w:tc>
          <w:tcPr>
            <w:tcW w:w="1521" w:type="dxa"/>
            <w:tcBorders>
              <w:top w:val="single" w:sz="4" w:space="0" w:color="auto"/>
              <w:left w:val="single" w:sz="4" w:space="0" w:color="auto"/>
              <w:bottom w:val="single" w:sz="4" w:space="0" w:color="auto"/>
              <w:right w:val="single" w:sz="4" w:space="0" w:color="auto"/>
            </w:tcBorders>
          </w:tcPr>
          <w:p w14:paraId="68B1D244" w14:textId="77777777" w:rsidR="005A0F35" w:rsidRPr="007D118E" w:rsidRDefault="005A0F35" w:rsidP="003F03D1">
            <w:pPr>
              <w:pStyle w:val="TAH"/>
              <w:jc w:val="left"/>
              <w:rPr>
                <w:rFonts w:cs="Arial"/>
                <w:b w:val="0"/>
                <w:color w:val="000000" w:themeColor="text1"/>
                <w:szCs w:val="18"/>
              </w:rPr>
            </w:pPr>
            <w:r w:rsidRPr="007D118E">
              <w:rPr>
                <w:rFonts w:cs="Arial"/>
                <w:b w:val="0"/>
                <w:color w:val="000000" w:themeColor="text1"/>
                <w:szCs w:val="18"/>
                <w:lang w:eastAsia="zh-CN"/>
              </w:rPr>
              <w:t>Indication/configuration of R17 TCI states for CORESET #0</w:t>
            </w:r>
          </w:p>
        </w:tc>
        <w:tc>
          <w:tcPr>
            <w:tcW w:w="6196" w:type="dxa"/>
            <w:tcBorders>
              <w:top w:val="single" w:sz="4" w:space="0" w:color="auto"/>
              <w:left w:val="single" w:sz="4" w:space="0" w:color="auto"/>
              <w:bottom w:val="single" w:sz="4" w:space="0" w:color="auto"/>
              <w:right w:val="single" w:sz="4" w:space="0" w:color="auto"/>
            </w:tcBorders>
          </w:tcPr>
          <w:p w14:paraId="08DC6F85" w14:textId="77777777" w:rsidR="005A0F35" w:rsidRPr="007D118E" w:rsidRDefault="005A0F35" w:rsidP="003F03D1">
            <w:pPr>
              <w:pStyle w:val="TAH"/>
              <w:jc w:val="left"/>
              <w:rPr>
                <w:rFonts w:cs="Arial"/>
                <w:b w:val="0"/>
                <w:color w:val="000000" w:themeColor="text1"/>
                <w:szCs w:val="18"/>
              </w:rPr>
            </w:pPr>
            <w:r w:rsidRPr="007D118E">
              <w:rPr>
                <w:rFonts w:cs="Arial"/>
                <w:b w:val="0"/>
                <w:color w:val="000000" w:themeColor="text1"/>
                <w:szCs w:val="18"/>
              </w:rPr>
              <w:t xml:space="preserve">Support of indication/configuration of </w:t>
            </w:r>
            <w:r w:rsidRPr="007D118E">
              <w:rPr>
                <w:rFonts w:eastAsia="Malgun Gothic" w:cs="Arial"/>
                <w:b w:val="0"/>
                <w:color w:val="000000" w:themeColor="text1"/>
                <w:szCs w:val="18"/>
                <w:lang w:eastAsia="ko-KR"/>
              </w:rPr>
              <w:t xml:space="preserve">R17 TCI </w:t>
            </w:r>
            <w:r w:rsidRPr="007D118E">
              <w:rPr>
                <w:rFonts w:cs="Arial"/>
                <w:b w:val="0"/>
                <w:color w:val="000000" w:themeColor="text1"/>
                <w:szCs w:val="18"/>
              </w:rPr>
              <w:t>states for CORESET #0 and the respective PDSCH reception</w:t>
            </w:r>
            <w:r w:rsidRPr="007D118E">
              <w:rPr>
                <w:rFonts w:eastAsia="Malgun Gothic" w:cs="Arial"/>
                <w:b w:val="0"/>
                <w:color w:val="000000" w:themeColor="text1"/>
                <w:szCs w:val="18"/>
                <w:lang w:eastAsia="ko-KR"/>
              </w:rPr>
              <w:t xml:space="preserve"> reusing the Rel-15/16 </w:t>
            </w:r>
            <w:proofErr w:type="spellStart"/>
            <w:r w:rsidRPr="007D118E">
              <w:rPr>
                <w:rFonts w:eastAsia="Malgun Gothic" w:cs="Arial"/>
                <w:b w:val="0"/>
                <w:color w:val="000000" w:themeColor="text1"/>
                <w:szCs w:val="18"/>
                <w:lang w:eastAsia="ko-KR"/>
              </w:rPr>
              <w:t>signaling</w:t>
            </w:r>
            <w:proofErr w:type="spellEnd"/>
            <w:r w:rsidRPr="007D118E">
              <w:rPr>
                <w:rFonts w:eastAsia="Malgun Gothic" w:cs="Arial"/>
                <w:b w:val="0"/>
                <w:color w:val="000000" w:themeColor="text1"/>
                <w:szCs w:val="18"/>
                <w:lang w:eastAsia="ko-KR"/>
              </w:rPr>
              <w:t>/configuration design(s)</w:t>
            </w:r>
          </w:p>
        </w:tc>
      </w:tr>
    </w:tbl>
    <w:p w14:paraId="09B68F47" w14:textId="77777777" w:rsidR="005A0F35" w:rsidRDefault="005A0F35" w:rsidP="000D63C2">
      <w:pPr>
        <w:pStyle w:val="BodyText"/>
      </w:pPr>
    </w:p>
    <w:p w14:paraId="4E3BC3C6" w14:textId="77777777" w:rsidR="005A0F35" w:rsidRDefault="005A0F35" w:rsidP="000D63C2">
      <w:pPr>
        <w:pStyle w:val="BodyText"/>
      </w:pPr>
    </w:p>
    <w:p w14:paraId="50F611FB" w14:textId="77777777" w:rsidR="005A0F35" w:rsidRDefault="005A0F35" w:rsidP="000D63C2">
      <w:pPr>
        <w:pStyle w:val="BodyText"/>
      </w:pPr>
    </w:p>
    <w:p w14:paraId="4118D27C" w14:textId="77777777" w:rsidR="00B763A7" w:rsidRDefault="00B763A7" w:rsidP="00684D8C">
      <w:pPr>
        <w:pStyle w:val="BodyText"/>
      </w:pPr>
    </w:p>
    <w:p w14:paraId="1A82F065" w14:textId="4F663613" w:rsidR="00661D39" w:rsidRPr="005470EB" w:rsidRDefault="00661D39" w:rsidP="00661D39">
      <w:pPr>
        <w:pStyle w:val="BodyText"/>
      </w:pPr>
    </w:p>
    <w:p w14:paraId="0A9C22EC" w14:textId="2885EB4F" w:rsidR="00DE2E29" w:rsidRPr="00DE2E29" w:rsidRDefault="00CE36B8" w:rsidP="00DE2E29">
      <w:pPr>
        <w:pStyle w:val="Heading3"/>
      </w:pPr>
      <w:r>
        <w:t>2.1.2</w:t>
      </w:r>
      <w:r>
        <w:tab/>
      </w:r>
      <w:r w:rsidR="00CC65B4">
        <w:t>FG 23-</w:t>
      </w:r>
      <w:r w:rsidR="005F5AEE">
        <w:t>1-</w:t>
      </w:r>
      <w:r w:rsidR="00CC65B4">
        <w:t>2</w:t>
      </w:r>
    </w:p>
    <w:p w14:paraId="677ADFBC" w14:textId="5FC018DC" w:rsidR="0083312E" w:rsidRDefault="0083312E" w:rsidP="0083312E">
      <w:pPr>
        <w:pStyle w:val="BodyText"/>
      </w:pPr>
      <w:r>
        <w:t>In FG 23-1-2, the inter-cell beam measurements are discussed</w:t>
      </w:r>
      <w:r w:rsidR="00554CB7">
        <w:t xml:space="preserve">, and several components are </w:t>
      </w:r>
      <w:r w:rsidR="00DE2E29">
        <w:t xml:space="preserve">still </w:t>
      </w:r>
      <w:r w:rsidR="00554CB7">
        <w:t>highlighted</w:t>
      </w:r>
      <w:r>
        <w:t>.</w:t>
      </w:r>
    </w:p>
    <w:p w14:paraId="138264C3" w14:textId="77777777" w:rsidR="0089640C" w:rsidRDefault="0089640C" w:rsidP="0089640C">
      <w:pPr>
        <w:pStyle w:val="BodyText"/>
      </w:pPr>
      <w:r>
        <w:t xml:space="preserve">The first highlighting is related to the name of the FG: should it be for inter-cell beam management only, or should inter-cell </w:t>
      </w:r>
      <w:proofErr w:type="spellStart"/>
      <w:r>
        <w:t>mTRP</w:t>
      </w:r>
      <w:proofErr w:type="spellEnd"/>
      <w:r>
        <w:t xml:space="preserve"> be included in the same FG? Here we propose to include both use cases in the same FG:</w:t>
      </w:r>
    </w:p>
    <w:p w14:paraId="0C6044E4" w14:textId="77777777" w:rsidR="0089640C" w:rsidRDefault="0089640C" w:rsidP="0089640C">
      <w:pPr>
        <w:pStyle w:val="Proposal"/>
      </w:pPr>
      <w:r>
        <w:t xml:space="preserve"> </w:t>
      </w:r>
      <w:bookmarkStart w:id="12" w:name="_Toc101719188"/>
      <w:r>
        <w:t xml:space="preserve">FG 23-1-2 includes both inter-cell BM and inter-cell </w:t>
      </w:r>
      <w:proofErr w:type="spellStart"/>
      <w:r>
        <w:t>mTRP</w:t>
      </w:r>
      <w:proofErr w:type="spellEnd"/>
      <w:r>
        <w:t>.</w:t>
      </w:r>
      <w:bookmarkEnd w:id="12"/>
    </w:p>
    <w:p w14:paraId="3687E99F" w14:textId="18562231" w:rsidR="00BE6495" w:rsidRPr="002450FA" w:rsidRDefault="00BE6495" w:rsidP="00BE6495">
      <w:pPr>
        <w:pStyle w:val="BodyText"/>
        <w:rPr>
          <w:lang w:val="en-US"/>
        </w:rPr>
      </w:pPr>
      <w:r>
        <w:t>T</w:t>
      </w:r>
      <w:r w:rsidR="0053354B">
        <w:t>he</w:t>
      </w:r>
      <w:r>
        <w:t xml:space="preserve"> benefit of component 2 is that it could indicate the maximum number of beams that can be included in the RSRP report. </w:t>
      </w:r>
      <w:r w:rsidRPr="00707BF1">
        <w:rPr>
          <w:lang w:val="en-US"/>
        </w:rPr>
        <w:t>However, the actual reporting of an inter-cell beam measurement is not more complicated than an intra-cell beam measurement, which is described by the</w:t>
      </w:r>
      <w:r>
        <w:t xml:space="preserve"> intra-cell reporting beam reporting feature</w:t>
      </w:r>
      <w:r w:rsidRPr="00707BF1">
        <w:rPr>
          <w:lang w:val="en-US"/>
        </w:rPr>
        <w:t xml:space="preserve"> </w:t>
      </w:r>
      <w:proofErr w:type="spellStart"/>
      <w:r w:rsidRPr="000E09AA">
        <w:rPr>
          <w:b/>
          <w:bCs/>
          <w:i/>
          <w:iCs/>
        </w:rPr>
        <w:t>maxNumberNonGroupBeamReporting</w:t>
      </w:r>
      <w:proofErr w:type="spellEnd"/>
      <w:r w:rsidRPr="00707BF1">
        <w:rPr>
          <w:b/>
          <w:bCs/>
          <w:i/>
          <w:iCs/>
          <w:lang w:val="en-US"/>
        </w:rPr>
        <w:t xml:space="preserve">. </w:t>
      </w:r>
      <w:r w:rsidRPr="002450FA">
        <w:rPr>
          <w:lang w:val="en-US"/>
        </w:rPr>
        <w:t xml:space="preserve">Hence, component 2 </w:t>
      </w:r>
      <w:r w:rsidR="00AC425E" w:rsidRPr="002450FA">
        <w:rPr>
          <w:lang w:val="en-US"/>
        </w:rPr>
        <w:t xml:space="preserve">can be </w:t>
      </w:r>
      <w:r w:rsidR="00777C0F" w:rsidRPr="002450FA">
        <w:rPr>
          <w:lang w:val="en-US"/>
        </w:rPr>
        <w:t>reformulated:</w:t>
      </w:r>
    </w:p>
    <w:p w14:paraId="46318638" w14:textId="53DF0738" w:rsidR="00777C0F" w:rsidRPr="0039776A" w:rsidRDefault="00777C0F" w:rsidP="00777C0F">
      <w:pPr>
        <w:pStyle w:val="ListParagraph"/>
        <w:pBdr>
          <w:top w:val="single" w:sz="4" w:space="1" w:color="auto"/>
          <w:left w:val="single" w:sz="4" w:space="4" w:color="auto"/>
          <w:bottom w:val="single" w:sz="4" w:space="1" w:color="auto"/>
          <w:right w:val="single" w:sz="4" w:space="4" w:color="auto"/>
        </w:pBdr>
        <w:snapToGrid w:val="0"/>
        <w:spacing w:afterLines="50" w:after="120"/>
        <w:ind w:left="360" w:hanging="360"/>
        <w:contextualSpacing/>
        <w:rPr>
          <w:rFonts w:ascii="Arial" w:hAnsi="Arial" w:cs="Arial"/>
          <w:color w:val="000000" w:themeColor="text1"/>
          <w:sz w:val="18"/>
          <w:szCs w:val="18"/>
          <w:lang w:val="en-US"/>
        </w:rPr>
      </w:pPr>
      <w:r w:rsidRPr="007D118E">
        <w:rPr>
          <w:rFonts w:ascii="Arial" w:hAnsi="Arial" w:cs="Arial"/>
          <w:color w:val="000000" w:themeColor="text1"/>
          <w:sz w:val="18"/>
          <w:szCs w:val="18"/>
        </w:rPr>
        <w:t>2. Support of up to K</w:t>
      </w:r>
      <w:r w:rsidRPr="008C654D">
        <w:rPr>
          <w:rFonts w:ascii="Arial" w:hAnsi="Arial" w:cs="Arial"/>
          <w:strike/>
          <w:color w:val="FF0000"/>
          <w:sz w:val="18"/>
          <w:szCs w:val="18"/>
          <w:highlight w:val="yellow"/>
        </w:rPr>
        <w:t>[=4]</w:t>
      </w:r>
      <w:r w:rsidRPr="008C654D">
        <w:rPr>
          <w:rFonts w:ascii="Arial" w:hAnsi="Arial" w:cs="Arial"/>
          <w:color w:val="FF0000"/>
          <w:sz w:val="18"/>
          <w:szCs w:val="18"/>
        </w:rPr>
        <w:t xml:space="preserve"> </w:t>
      </w:r>
      <w:r w:rsidRPr="007D118E">
        <w:rPr>
          <w:rFonts w:ascii="Arial" w:hAnsi="Arial" w:cs="Arial"/>
          <w:color w:val="000000" w:themeColor="text1"/>
          <w:sz w:val="18"/>
          <w:szCs w:val="18"/>
        </w:rPr>
        <w:t xml:space="preserve">SSBRI-RSRP </w:t>
      </w:r>
      <w:r w:rsidRPr="008C654D">
        <w:rPr>
          <w:rFonts w:ascii="Arial" w:hAnsi="Arial" w:cs="Arial"/>
          <w:strike/>
          <w:color w:val="FF0000"/>
          <w:sz w:val="18"/>
          <w:szCs w:val="18"/>
        </w:rPr>
        <w:t>[</w:t>
      </w:r>
      <w:r w:rsidRPr="007D118E">
        <w:rPr>
          <w:rFonts w:ascii="Arial" w:hAnsi="Arial" w:cs="Arial"/>
          <w:color w:val="000000" w:themeColor="text1"/>
          <w:sz w:val="18"/>
          <w:szCs w:val="18"/>
        </w:rPr>
        <w:t>pairs</w:t>
      </w:r>
      <w:r w:rsidRPr="008C654D">
        <w:rPr>
          <w:rFonts w:ascii="Arial" w:hAnsi="Arial" w:cs="Arial"/>
          <w:strike/>
          <w:color w:val="FF0000"/>
          <w:sz w:val="18"/>
          <w:szCs w:val="18"/>
        </w:rPr>
        <w:t>/beams]</w:t>
      </w:r>
      <w:r w:rsidRPr="007D118E">
        <w:rPr>
          <w:rFonts w:ascii="Arial" w:hAnsi="Arial" w:cs="Arial"/>
          <w:color w:val="000000" w:themeColor="text1"/>
          <w:sz w:val="18"/>
          <w:szCs w:val="18"/>
        </w:rPr>
        <w:t xml:space="preserve"> in one report </w:t>
      </w:r>
      <w:r w:rsidRPr="0039776A">
        <w:rPr>
          <w:rFonts w:ascii="Arial" w:hAnsi="Arial" w:cs="Arial"/>
          <w:strike/>
          <w:color w:val="FF0000"/>
          <w:sz w:val="18"/>
          <w:szCs w:val="18"/>
        </w:rPr>
        <w:t>[</w:t>
      </w:r>
      <w:r w:rsidRPr="0039776A">
        <w:rPr>
          <w:rFonts w:ascii="Arial" w:hAnsi="Arial" w:cs="Arial"/>
          <w:color w:val="000000" w:themeColor="text1"/>
          <w:sz w:val="18"/>
          <w:szCs w:val="18"/>
        </w:rPr>
        <w:t xml:space="preserve">where at least one </w:t>
      </w:r>
      <w:r w:rsidRPr="0039776A">
        <w:rPr>
          <w:rFonts w:ascii="Arial" w:hAnsi="Arial" w:cs="Arial"/>
          <w:strike/>
          <w:color w:val="000000" w:themeColor="text1"/>
          <w:sz w:val="18"/>
          <w:szCs w:val="18"/>
        </w:rPr>
        <w:t>[</w:t>
      </w:r>
      <w:r w:rsidRPr="0039776A">
        <w:rPr>
          <w:rFonts w:ascii="Arial" w:hAnsi="Arial" w:cs="Arial"/>
          <w:color w:val="000000" w:themeColor="text1"/>
          <w:sz w:val="18"/>
          <w:szCs w:val="18"/>
        </w:rPr>
        <w:t>pair</w:t>
      </w:r>
      <w:r w:rsidRPr="0039776A">
        <w:rPr>
          <w:rFonts w:ascii="Arial" w:hAnsi="Arial" w:cs="Arial"/>
          <w:strike/>
          <w:color w:val="FF0000"/>
          <w:sz w:val="18"/>
          <w:szCs w:val="18"/>
        </w:rPr>
        <w:t>/beam]</w:t>
      </w:r>
      <w:r w:rsidRPr="0039776A">
        <w:rPr>
          <w:rFonts w:ascii="Arial" w:hAnsi="Arial" w:cs="Arial"/>
          <w:color w:val="000000" w:themeColor="text1"/>
          <w:sz w:val="18"/>
          <w:szCs w:val="18"/>
        </w:rPr>
        <w:t xml:space="preserve"> </w:t>
      </w:r>
      <w:r w:rsidR="0039776A" w:rsidRPr="0039776A">
        <w:rPr>
          <w:rFonts w:ascii="Arial" w:hAnsi="Arial" w:cs="Arial"/>
          <w:color w:val="FF0000"/>
          <w:sz w:val="18"/>
          <w:szCs w:val="18"/>
          <w:lang w:val="en-US"/>
        </w:rPr>
        <w:t xml:space="preserve">is </w:t>
      </w:r>
      <w:r w:rsidRPr="0039776A">
        <w:rPr>
          <w:rFonts w:ascii="Arial" w:hAnsi="Arial" w:cs="Arial"/>
          <w:color w:val="000000" w:themeColor="text1"/>
          <w:sz w:val="18"/>
          <w:szCs w:val="18"/>
        </w:rPr>
        <w:t>associated with a PCI different from serving cell PCI can be reported</w:t>
      </w:r>
      <w:r w:rsidRPr="0039776A">
        <w:rPr>
          <w:rFonts w:ascii="Arial" w:hAnsi="Arial" w:cs="Arial"/>
          <w:strike/>
          <w:color w:val="FF0000"/>
          <w:sz w:val="18"/>
          <w:szCs w:val="18"/>
        </w:rPr>
        <w:t>]</w:t>
      </w:r>
      <w:r w:rsidRPr="0039776A">
        <w:rPr>
          <w:rFonts w:ascii="Arial" w:hAnsi="Arial" w:cs="Arial"/>
          <w:color w:val="000000" w:themeColor="text1"/>
          <w:sz w:val="18"/>
          <w:szCs w:val="18"/>
        </w:rPr>
        <w:t xml:space="preserve"> </w:t>
      </w:r>
      <w:r w:rsidRPr="0039776A">
        <w:rPr>
          <w:rFonts w:ascii="Arial" w:hAnsi="Arial" w:cs="Arial"/>
          <w:strike/>
          <w:color w:val="FF0000"/>
          <w:sz w:val="18"/>
          <w:szCs w:val="18"/>
        </w:rPr>
        <w:t>(FFS: if K is a component candidate value)</w:t>
      </w:r>
      <w:r w:rsidR="0039776A">
        <w:rPr>
          <w:rFonts w:ascii="Arial" w:hAnsi="Arial" w:cs="Arial"/>
          <w:color w:val="FF0000"/>
          <w:sz w:val="18"/>
          <w:szCs w:val="18"/>
          <w:lang w:val="en-US"/>
        </w:rPr>
        <w:t xml:space="preserve"> K is equal to </w:t>
      </w:r>
      <w:proofErr w:type="spellStart"/>
      <w:r w:rsidR="0039776A" w:rsidRPr="009255EC">
        <w:rPr>
          <w:rFonts w:ascii="Arial" w:hAnsi="Arial" w:cs="Arial"/>
          <w:b/>
          <w:bCs/>
          <w:i/>
          <w:iCs/>
          <w:color w:val="FF0000"/>
          <w:sz w:val="18"/>
          <w:szCs w:val="18"/>
        </w:rPr>
        <w:t>maxNumberNonGroupBeamReporting</w:t>
      </w:r>
      <w:proofErr w:type="spellEnd"/>
    </w:p>
    <w:p w14:paraId="655AC223" w14:textId="016FA83C" w:rsidR="006106D1" w:rsidRDefault="00182A96" w:rsidP="006106D1">
      <w:pPr>
        <w:pStyle w:val="TAL"/>
        <w:rPr>
          <w:bCs/>
          <w:iCs/>
          <w:sz w:val="20"/>
          <w:szCs w:val="22"/>
          <w:lang w:val="en-US"/>
        </w:rPr>
      </w:pPr>
      <w:r w:rsidRPr="006106D1">
        <w:rPr>
          <w:sz w:val="20"/>
          <w:szCs w:val="22"/>
          <w:lang w:val="en-US"/>
        </w:rPr>
        <w:t>For component 3, there are two FFSs</w:t>
      </w:r>
      <w:r w:rsidR="00DF65F8" w:rsidRPr="006106D1">
        <w:rPr>
          <w:sz w:val="20"/>
          <w:szCs w:val="22"/>
          <w:lang w:val="en-US"/>
        </w:rPr>
        <w:t>: whether to split for FR1/FR2 and if to split for different types of reporting. Since the capability is reported per band, the</w:t>
      </w:r>
      <w:r w:rsidR="00FE38E9" w:rsidRPr="006106D1">
        <w:rPr>
          <w:sz w:val="20"/>
          <w:szCs w:val="22"/>
          <w:lang w:val="en-US"/>
        </w:rPr>
        <w:t xml:space="preserve"> FR1/FR2 differentiation exists automatically, and that FFS can be removed. </w:t>
      </w:r>
      <w:r w:rsidR="00CE3EF9" w:rsidRPr="006106D1">
        <w:rPr>
          <w:sz w:val="20"/>
          <w:szCs w:val="22"/>
          <w:lang w:val="en-US"/>
        </w:rPr>
        <w:t xml:space="preserve">Regarding the reporting </w:t>
      </w:r>
      <w:r w:rsidR="003B32D6" w:rsidRPr="006106D1">
        <w:rPr>
          <w:sz w:val="20"/>
          <w:szCs w:val="22"/>
          <w:lang w:val="en-US"/>
        </w:rPr>
        <w:t>type (periodic/aperiodic/semi-persistent)</w:t>
      </w:r>
      <w:r w:rsidR="00793D4B" w:rsidRPr="006106D1">
        <w:rPr>
          <w:sz w:val="20"/>
          <w:szCs w:val="22"/>
          <w:lang w:val="en-US"/>
        </w:rPr>
        <w:t xml:space="preserve">, </w:t>
      </w:r>
      <w:r w:rsidR="00520223" w:rsidRPr="006106D1">
        <w:rPr>
          <w:sz w:val="20"/>
          <w:szCs w:val="22"/>
          <w:lang w:val="en-US"/>
        </w:rPr>
        <w:t xml:space="preserve">any potential difference in complexity would be captured by the general </w:t>
      </w:r>
      <w:r w:rsidR="000958F9" w:rsidRPr="006106D1">
        <w:rPr>
          <w:sz w:val="20"/>
          <w:szCs w:val="22"/>
          <w:lang w:val="en-US"/>
        </w:rPr>
        <w:t xml:space="preserve">reporting capabilities, e.g., </w:t>
      </w:r>
      <w:proofErr w:type="spellStart"/>
      <w:r w:rsidR="006106D1" w:rsidRPr="006106D1">
        <w:rPr>
          <w:b/>
          <w:i/>
          <w:sz w:val="20"/>
          <w:szCs w:val="22"/>
        </w:rPr>
        <w:t>csi-ReportFramework</w:t>
      </w:r>
      <w:proofErr w:type="spellEnd"/>
      <w:r w:rsidR="006106D1">
        <w:rPr>
          <w:b/>
          <w:i/>
          <w:sz w:val="20"/>
          <w:szCs w:val="22"/>
          <w:lang w:val="en-US"/>
        </w:rPr>
        <w:t xml:space="preserve">. </w:t>
      </w:r>
      <w:r w:rsidR="007B7CF8">
        <w:rPr>
          <w:bCs/>
          <w:iCs/>
          <w:sz w:val="20"/>
          <w:szCs w:val="22"/>
          <w:lang w:val="en-US"/>
        </w:rPr>
        <w:t>Hence, the second FFS can also be removed</w:t>
      </w:r>
      <w:r w:rsidR="00624AA7">
        <w:rPr>
          <w:bCs/>
          <w:iCs/>
          <w:sz w:val="20"/>
          <w:szCs w:val="22"/>
          <w:lang w:val="en-US"/>
        </w:rPr>
        <w:t>.</w:t>
      </w:r>
    </w:p>
    <w:p w14:paraId="23471407" w14:textId="77777777" w:rsidR="00247D76" w:rsidRDefault="00247D76" w:rsidP="006106D1">
      <w:pPr>
        <w:pStyle w:val="TAL"/>
        <w:rPr>
          <w:bCs/>
          <w:iCs/>
          <w:sz w:val="20"/>
          <w:szCs w:val="22"/>
          <w:lang w:val="en-US"/>
        </w:rPr>
      </w:pPr>
    </w:p>
    <w:p w14:paraId="54AA47C0" w14:textId="6DBA413A" w:rsidR="00F95BA5" w:rsidRPr="00707BF1" w:rsidRDefault="00F95BA5" w:rsidP="00F95BA5">
      <w:pPr>
        <w:pStyle w:val="BodyText"/>
        <w:rPr>
          <w:lang w:val="en-US"/>
        </w:rPr>
      </w:pPr>
      <w:r w:rsidRPr="00707BF1">
        <w:rPr>
          <w:lang w:val="en-US"/>
        </w:rPr>
        <w:t xml:space="preserve">Component 5 proposes to limit the number of SSB resources that can be configured for inter-cell beam measurements. </w:t>
      </w:r>
      <w:r>
        <w:rPr>
          <w:lang w:val="en-US"/>
        </w:rPr>
        <w:t>T</w:t>
      </w:r>
      <w:r w:rsidRPr="00707BF1">
        <w:rPr>
          <w:lang w:val="en-US"/>
        </w:rPr>
        <w:t xml:space="preserve">he target is to limit memory consumption of the UE. </w:t>
      </w:r>
    </w:p>
    <w:p w14:paraId="238F8664" w14:textId="3645D530" w:rsidR="00F95BA5" w:rsidRDefault="00F95BA5" w:rsidP="00F95BA5">
      <w:pPr>
        <w:pStyle w:val="BodyText"/>
        <w:rPr>
          <w:lang w:val="sv-SE"/>
        </w:rPr>
      </w:pPr>
      <w:r w:rsidRPr="00707BF1">
        <w:rPr>
          <w:lang w:val="en-US"/>
        </w:rPr>
        <w:t>The current assumption is that</w:t>
      </w:r>
      <w:r w:rsidR="002B0FA8">
        <w:rPr>
          <w:lang w:val="en-US"/>
        </w:rPr>
        <w:t xml:space="preserve"> one</w:t>
      </w:r>
      <w:r w:rsidRPr="00707BF1">
        <w:rPr>
          <w:lang w:val="en-US"/>
        </w:rPr>
        <w:t xml:space="preserve"> </w:t>
      </w:r>
      <w:r w:rsidRPr="00707BF1">
        <w:rPr>
          <w:i/>
          <w:iCs/>
          <w:lang w:val="en-US"/>
        </w:rPr>
        <w:t xml:space="preserve">additionalPCIIndex-r17 </w:t>
      </w:r>
      <w:r w:rsidRPr="00707BF1">
        <w:rPr>
          <w:lang w:val="en-US"/>
        </w:rPr>
        <w:t xml:space="preserve">is configured </w:t>
      </w:r>
      <w:r w:rsidR="002B0FA8">
        <w:rPr>
          <w:lang w:val="en-US"/>
        </w:rPr>
        <w:t xml:space="preserve">for every SSB </w:t>
      </w:r>
      <w:r w:rsidR="00F9709E">
        <w:rPr>
          <w:lang w:val="en-US"/>
        </w:rPr>
        <w:t xml:space="preserve">in a </w:t>
      </w:r>
      <w:r w:rsidRPr="00707BF1">
        <w:rPr>
          <w:i/>
          <w:iCs/>
          <w:lang w:val="en-US"/>
        </w:rPr>
        <w:t>CSI-SSB-</w:t>
      </w:r>
      <w:proofErr w:type="spellStart"/>
      <w:r w:rsidRPr="00707BF1">
        <w:rPr>
          <w:i/>
          <w:iCs/>
          <w:lang w:val="en-US"/>
        </w:rPr>
        <w:t>ResourceSet</w:t>
      </w:r>
      <w:proofErr w:type="spellEnd"/>
      <w:r w:rsidRPr="00707BF1">
        <w:rPr>
          <w:i/>
          <w:iCs/>
          <w:lang w:val="en-US"/>
        </w:rPr>
        <w:t xml:space="preserve">. </w:t>
      </w:r>
      <w:r w:rsidRPr="00707BF1">
        <w:rPr>
          <w:lang w:val="en-US"/>
        </w:rPr>
        <w:t xml:space="preserve">Hence, the UE would at most be configured with 3 additional bits for </w:t>
      </w:r>
      <w:r w:rsidR="00F9709E">
        <w:rPr>
          <w:lang w:val="en-US"/>
        </w:rPr>
        <w:t>SSB index</w:t>
      </w:r>
      <w:r w:rsidR="00972FFF">
        <w:rPr>
          <w:lang w:val="en-US"/>
        </w:rPr>
        <w:t xml:space="preserve"> </w:t>
      </w:r>
      <w:r w:rsidR="001A02DE">
        <w:rPr>
          <w:lang w:val="en-US"/>
        </w:rPr>
        <w:t>for other PCIs.</w:t>
      </w:r>
      <w:r w:rsidRPr="00707BF1">
        <w:rPr>
          <w:i/>
          <w:iCs/>
          <w:lang w:val="en-US"/>
        </w:rPr>
        <w:t xml:space="preserve"> </w:t>
      </w:r>
      <w:r w:rsidRPr="00707BF1">
        <w:rPr>
          <w:lang w:val="en-US"/>
        </w:rPr>
        <w:t xml:space="preserve">The additional memory that the UE needs for this purpose would thus be insignificant. </w:t>
      </w:r>
      <w:r>
        <w:rPr>
          <w:lang w:val="sv-SE"/>
        </w:rPr>
        <w:t>Hence, we propose</w:t>
      </w:r>
    </w:p>
    <w:p w14:paraId="5423648C" w14:textId="77777777" w:rsidR="00F95BA5" w:rsidRPr="00707BF1" w:rsidRDefault="00F95BA5" w:rsidP="00F95BA5">
      <w:pPr>
        <w:pStyle w:val="Proposal"/>
        <w:rPr>
          <w:lang w:val="en-US"/>
        </w:rPr>
      </w:pPr>
      <w:bookmarkStart w:id="13" w:name="_Toc101719189"/>
      <w:r w:rsidRPr="00707BF1">
        <w:rPr>
          <w:lang w:val="en-US"/>
        </w:rPr>
        <w:t>Component 5</w:t>
      </w:r>
      <w:r w:rsidRPr="00D44FB3">
        <w:t xml:space="preserve"> </w:t>
      </w:r>
      <w:r>
        <w:t>in FG 23-1-2</w:t>
      </w:r>
      <w:r w:rsidRPr="00707BF1">
        <w:rPr>
          <w:lang w:val="en-US"/>
        </w:rPr>
        <w:t xml:space="preserve"> is </w:t>
      </w:r>
      <w:proofErr w:type="gramStart"/>
      <w:r w:rsidRPr="00707BF1">
        <w:rPr>
          <w:lang w:val="en-US"/>
        </w:rPr>
        <w:t>removed, since</w:t>
      </w:r>
      <w:proofErr w:type="gramEnd"/>
      <w:r w:rsidRPr="00707BF1">
        <w:rPr>
          <w:lang w:val="en-US"/>
        </w:rPr>
        <w:t xml:space="preserve"> the additional memory required is marginal.</w:t>
      </w:r>
      <w:bookmarkEnd w:id="13"/>
    </w:p>
    <w:p w14:paraId="3F55B60E" w14:textId="0F391194" w:rsidR="009B1837" w:rsidRDefault="0081078A" w:rsidP="006106D1">
      <w:pPr>
        <w:pStyle w:val="TAL"/>
        <w:rPr>
          <w:sz w:val="20"/>
          <w:szCs w:val="22"/>
          <w:lang w:val="en-US"/>
        </w:rPr>
      </w:pPr>
      <w:r w:rsidRPr="0081078A">
        <w:rPr>
          <w:sz w:val="20"/>
          <w:szCs w:val="22"/>
        </w:rPr>
        <w:t xml:space="preserve">The idea with component 6 is to define a baseline mode of operation where only the PCIs that are configured for L3 mobility measurements can be reported in an inter-cell beam report. In this baseline mode of operation, the UE could reuse the measurements it anyway performs for L3 mobility and report only those over L1. However, the default operation in NR (and LTE) is that the UE is not configured with specific PCIs for L3 mobility. Instead, the measurement object contains only an ARFCN, and the UE finds all the relevant PCIs. </w:t>
      </w:r>
      <w:r w:rsidR="00674BA7">
        <w:rPr>
          <w:sz w:val="20"/>
          <w:szCs w:val="22"/>
          <w:lang w:val="en-US"/>
        </w:rPr>
        <w:t>Since i</w:t>
      </w:r>
      <w:r w:rsidR="004057ED">
        <w:rPr>
          <w:sz w:val="20"/>
          <w:szCs w:val="22"/>
          <w:lang w:val="en-US"/>
        </w:rPr>
        <w:t xml:space="preserve">t is not clear how </w:t>
      </w:r>
      <w:r w:rsidR="00674BA7">
        <w:rPr>
          <w:sz w:val="20"/>
          <w:szCs w:val="22"/>
          <w:lang w:val="en-US"/>
        </w:rPr>
        <w:t>component 6 would be relevant f</w:t>
      </w:r>
      <w:r w:rsidRPr="0081078A">
        <w:rPr>
          <w:sz w:val="20"/>
          <w:szCs w:val="22"/>
        </w:rPr>
        <w:t xml:space="preserve">or this normal configuration, </w:t>
      </w:r>
      <w:r w:rsidR="00674BA7">
        <w:rPr>
          <w:sz w:val="20"/>
          <w:szCs w:val="22"/>
          <w:lang w:val="en-US"/>
        </w:rPr>
        <w:t>we propose to remove component 6</w:t>
      </w:r>
      <w:r w:rsidR="00133428">
        <w:rPr>
          <w:sz w:val="20"/>
          <w:szCs w:val="22"/>
          <w:lang w:val="en-US"/>
        </w:rPr>
        <w:t>.</w:t>
      </w:r>
    </w:p>
    <w:p w14:paraId="67527FE7" w14:textId="5DAF5DDE" w:rsidR="00133428" w:rsidRPr="00674BA7" w:rsidRDefault="00133428" w:rsidP="00133428">
      <w:pPr>
        <w:pStyle w:val="Proposal"/>
        <w:rPr>
          <w:lang w:val="en-US"/>
        </w:rPr>
      </w:pPr>
      <w:bookmarkStart w:id="14" w:name="_Toc101719190"/>
      <w:r>
        <w:rPr>
          <w:lang w:val="en-US"/>
        </w:rPr>
        <w:t>Remove component 6, since it is unclear how it would apply in case no PCIs are configured for L3 mobili</w:t>
      </w:r>
      <w:r w:rsidR="00056206">
        <w:rPr>
          <w:lang w:val="en-US"/>
        </w:rPr>
        <w:t>ty measurements.</w:t>
      </w:r>
      <w:bookmarkEnd w:id="14"/>
    </w:p>
    <w:p w14:paraId="5B0D852F" w14:textId="228F504A" w:rsidR="00330482" w:rsidRDefault="00330482" w:rsidP="006106D1">
      <w:pPr>
        <w:pStyle w:val="TAL"/>
        <w:rPr>
          <w:bCs/>
          <w:iCs/>
          <w:sz w:val="20"/>
          <w:szCs w:val="22"/>
          <w:lang w:val="en-US"/>
        </w:rPr>
      </w:pPr>
      <w:r>
        <w:rPr>
          <w:bCs/>
          <w:iCs/>
          <w:sz w:val="20"/>
          <w:szCs w:val="22"/>
          <w:lang w:val="en-US"/>
        </w:rPr>
        <w:t>Regarding component 7, the input from</w:t>
      </w:r>
      <w:r w:rsidR="007A4E31">
        <w:rPr>
          <w:bCs/>
          <w:iCs/>
          <w:sz w:val="20"/>
          <w:szCs w:val="22"/>
          <w:lang w:val="en-US"/>
        </w:rPr>
        <w:t xml:space="preserve"> RAN4</w:t>
      </w:r>
      <w:r>
        <w:rPr>
          <w:bCs/>
          <w:iCs/>
          <w:sz w:val="20"/>
          <w:szCs w:val="22"/>
          <w:lang w:val="en-US"/>
        </w:rPr>
        <w:t xml:space="preserve"> </w:t>
      </w:r>
      <w:r>
        <w:rPr>
          <w:bCs/>
          <w:iCs/>
          <w:sz w:val="20"/>
          <w:szCs w:val="22"/>
          <w:lang w:val="en-US"/>
        </w:rPr>
        <w:fldChar w:fldCharType="begin"/>
      </w:r>
      <w:r>
        <w:rPr>
          <w:bCs/>
          <w:iCs/>
          <w:sz w:val="20"/>
          <w:szCs w:val="22"/>
          <w:lang w:val="en-US"/>
        </w:rPr>
        <w:instrText xml:space="preserve"> REF _Ref101439986 \r \h </w:instrText>
      </w:r>
      <w:r>
        <w:rPr>
          <w:bCs/>
          <w:iCs/>
          <w:sz w:val="20"/>
          <w:szCs w:val="22"/>
          <w:lang w:val="en-US"/>
        </w:rPr>
      </w:r>
      <w:r>
        <w:rPr>
          <w:bCs/>
          <w:iCs/>
          <w:sz w:val="20"/>
          <w:szCs w:val="22"/>
          <w:lang w:val="en-US"/>
        </w:rPr>
        <w:fldChar w:fldCharType="separate"/>
      </w:r>
      <w:r w:rsidR="009C71E2">
        <w:rPr>
          <w:bCs/>
          <w:iCs/>
          <w:sz w:val="20"/>
          <w:szCs w:val="22"/>
          <w:lang w:val="en-US"/>
        </w:rPr>
        <w:t>[2]</w:t>
      </w:r>
      <w:r>
        <w:rPr>
          <w:bCs/>
          <w:iCs/>
          <w:sz w:val="20"/>
          <w:szCs w:val="22"/>
          <w:lang w:val="en-US"/>
        </w:rPr>
        <w:fldChar w:fldCharType="end"/>
      </w:r>
      <w:r w:rsidR="007A4E31">
        <w:rPr>
          <w:bCs/>
          <w:iCs/>
          <w:sz w:val="20"/>
          <w:szCs w:val="22"/>
          <w:lang w:val="en-US"/>
        </w:rPr>
        <w:t xml:space="preserve"> </w:t>
      </w:r>
      <w:r>
        <w:rPr>
          <w:bCs/>
          <w:iCs/>
          <w:sz w:val="20"/>
          <w:szCs w:val="22"/>
          <w:lang w:val="en-US"/>
        </w:rPr>
        <w:t>is important: For FR2, RAN4 will not define requirements for inter-cell L1-RSRP measurements for the case when all the SSB of the cell with different PCI overlap with the SMTC window. For FR1, RAN4 will define requirements for any SSB-SMTC overlaps.</w:t>
      </w:r>
    </w:p>
    <w:p w14:paraId="7C06E2E9" w14:textId="77777777" w:rsidR="00330482" w:rsidRDefault="00330482" w:rsidP="006106D1">
      <w:pPr>
        <w:pStyle w:val="TAL"/>
        <w:rPr>
          <w:bCs/>
          <w:iCs/>
          <w:sz w:val="20"/>
          <w:szCs w:val="22"/>
          <w:lang w:val="en-US"/>
        </w:rPr>
      </w:pPr>
    </w:p>
    <w:p w14:paraId="74F77176" w14:textId="36DC4CB7" w:rsidR="009B1837" w:rsidRDefault="00330482" w:rsidP="006106D1">
      <w:pPr>
        <w:pStyle w:val="TAL"/>
        <w:rPr>
          <w:bCs/>
          <w:iCs/>
          <w:sz w:val="20"/>
          <w:szCs w:val="22"/>
          <w:lang w:val="en-US"/>
        </w:rPr>
      </w:pPr>
      <w:r>
        <w:rPr>
          <w:bCs/>
          <w:iCs/>
          <w:sz w:val="20"/>
          <w:szCs w:val="22"/>
          <w:lang w:val="en-US"/>
        </w:rPr>
        <w:t>F</w:t>
      </w:r>
      <w:r w:rsidR="001E314D">
        <w:rPr>
          <w:bCs/>
          <w:iCs/>
          <w:sz w:val="20"/>
          <w:szCs w:val="22"/>
          <w:lang w:val="en-US"/>
        </w:rPr>
        <w:t xml:space="preserve">or </w:t>
      </w:r>
      <w:r>
        <w:rPr>
          <w:bCs/>
          <w:iCs/>
          <w:sz w:val="20"/>
          <w:szCs w:val="22"/>
          <w:lang w:val="en-US"/>
        </w:rPr>
        <w:t>almost all</w:t>
      </w:r>
      <w:r w:rsidR="00017A1B">
        <w:rPr>
          <w:bCs/>
          <w:iCs/>
          <w:sz w:val="20"/>
          <w:szCs w:val="22"/>
          <w:lang w:val="en-US"/>
        </w:rPr>
        <w:t xml:space="preserve"> NR deployments</w:t>
      </w:r>
      <w:r w:rsidR="001E314D">
        <w:rPr>
          <w:bCs/>
          <w:iCs/>
          <w:sz w:val="20"/>
          <w:szCs w:val="22"/>
          <w:lang w:val="en-US"/>
        </w:rPr>
        <w:t xml:space="preserve">, the SMTC window covers all </w:t>
      </w:r>
      <w:r w:rsidR="00017A1B">
        <w:rPr>
          <w:bCs/>
          <w:iCs/>
          <w:sz w:val="20"/>
          <w:szCs w:val="22"/>
          <w:lang w:val="en-US"/>
        </w:rPr>
        <w:t>SSB transmissions</w:t>
      </w:r>
      <w:r w:rsidR="00A777EA">
        <w:rPr>
          <w:bCs/>
          <w:iCs/>
          <w:sz w:val="20"/>
          <w:szCs w:val="22"/>
          <w:lang w:val="en-US"/>
        </w:rPr>
        <w:t xml:space="preserve">: </w:t>
      </w:r>
      <w:r w:rsidR="00F97B7C">
        <w:rPr>
          <w:bCs/>
          <w:iCs/>
          <w:sz w:val="20"/>
          <w:szCs w:val="22"/>
          <w:lang w:val="en-US"/>
        </w:rPr>
        <w:t xml:space="preserve">it is a waste of resources </w:t>
      </w:r>
      <w:r w:rsidR="00683DDC">
        <w:rPr>
          <w:bCs/>
          <w:iCs/>
          <w:sz w:val="20"/>
          <w:szCs w:val="22"/>
          <w:lang w:val="en-US"/>
        </w:rPr>
        <w:t>to transmit SSBs that the UE is not able to measure.</w:t>
      </w:r>
      <w:r w:rsidR="0070710A">
        <w:rPr>
          <w:bCs/>
          <w:iCs/>
          <w:sz w:val="20"/>
          <w:szCs w:val="22"/>
          <w:lang w:val="en-US"/>
        </w:rPr>
        <w:t xml:space="preserve"> It is thus </w:t>
      </w:r>
      <w:r>
        <w:rPr>
          <w:bCs/>
          <w:iCs/>
          <w:sz w:val="20"/>
          <w:szCs w:val="22"/>
          <w:lang w:val="en-US"/>
        </w:rPr>
        <w:t>imperative to have support for that case. However, in FR2, the only measurement for which there will be requirements is the case where not all the SSBs overlap with the SMTC window. The important cases would thus be inside SMTC for FR1 and outside SMTC for FR2.</w:t>
      </w:r>
      <w:r w:rsidR="00E30CAA">
        <w:rPr>
          <w:bCs/>
          <w:iCs/>
          <w:sz w:val="20"/>
          <w:szCs w:val="22"/>
          <w:lang w:val="en-US"/>
        </w:rPr>
        <w:t xml:space="preserve"> To avoid fragmentation, we propose to remove the component.</w:t>
      </w:r>
      <w:r>
        <w:rPr>
          <w:bCs/>
          <w:iCs/>
          <w:sz w:val="20"/>
          <w:szCs w:val="22"/>
          <w:lang w:val="en-US"/>
        </w:rPr>
        <w:t xml:space="preserve"> </w:t>
      </w:r>
    </w:p>
    <w:p w14:paraId="5798E836" w14:textId="77777777" w:rsidR="009B1837" w:rsidRDefault="009B1837" w:rsidP="006106D1">
      <w:pPr>
        <w:pStyle w:val="TAL"/>
        <w:rPr>
          <w:bCs/>
          <w:iCs/>
          <w:sz w:val="20"/>
          <w:szCs w:val="22"/>
          <w:lang w:val="en-US"/>
        </w:rPr>
      </w:pPr>
    </w:p>
    <w:p w14:paraId="1A783EE9" w14:textId="6674B12D" w:rsidR="009F6B6A" w:rsidRDefault="009F6B6A" w:rsidP="009F6B6A">
      <w:pPr>
        <w:pStyle w:val="BodyText"/>
      </w:pPr>
      <w:r>
        <w:t xml:space="preserve">All NR deployments rely on overlapping SSB transmissions: essentially it is assumed that all cells can transmit all SSBs. A UE that cannot perform measurements on overlapping SSBs would in practice not support inter-cell beam measurements. Hence, component </w:t>
      </w:r>
      <w:r w:rsidR="00876632">
        <w:t xml:space="preserve">8 and 9 </w:t>
      </w:r>
      <w:r>
        <w:t>can be removed:</w:t>
      </w:r>
    </w:p>
    <w:p w14:paraId="12123009" w14:textId="0DB551D9" w:rsidR="009F6B6A" w:rsidRPr="009E6E5C" w:rsidRDefault="009F6B6A" w:rsidP="009F6B6A">
      <w:pPr>
        <w:pStyle w:val="Proposal"/>
      </w:pPr>
      <w:bookmarkStart w:id="15" w:name="_Toc101719191"/>
      <w:r>
        <w:t xml:space="preserve">Component </w:t>
      </w:r>
      <w:r w:rsidR="00876632">
        <w:t>8</w:t>
      </w:r>
      <w:r>
        <w:t xml:space="preserve"> </w:t>
      </w:r>
      <w:r w:rsidR="00876632">
        <w:t xml:space="preserve">and 9 </w:t>
      </w:r>
      <w:r>
        <w:t>in FG 23-1-2 can be removed since measurements on overlapping SSBs are required.</w:t>
      </w:r>
      <w:bookmarkEnd w:id="15"/>
      <w:r>
        <w:t xml:space="preserve"> </w:t>
      </w:r>
    </w:p>
    <w:p w14:paraId="5A8645C6" w14:textId="13993F34" w:rsidR="00E30CAA" w:rsidRDefault="00E30CAA" w:rsidP="006106D1">
      <w:pPr>
        <w:pStyle w:val="TAL"/>
        <w:rPr>
          <w:bCs/>
          <w:iCs/>
          <w:sz w:val="20"/>
          <w:szCs w:val="22"/>
          <w:lang w:val="en-US"/>
        </w:rPr>
      </w:pPr>
      <w:r>
        <w:rPr>
          <w:bCs/>
          <w:iCs/>
          <w:sz w:val="20"/>
          <w:szCs w:val="22"/>
          <w:lang w:val="en-US"/>
        </w:rPr>
        <w:lastRenderedPageBreak/>
        <w:t>Since RAN4 assumes that the timing offset between the serving cell SSB and SSBs of a cell with another PCI is smaller than the CP, performing measurements is not associated with any significant additional complexity.</w:t>
      </w:r>
    </w:p>
    <w:p w14:paraId="791A6A94" w14:textId="77777777" w:rsidR="00E30CAA" w:rsidRDefault="00E30CAA" w:rsidP="006106D1">
      <w:pPr>
        <w:pStyle w:val="TAL"/>
        <w:rPr>
          <w:bCs/>
          <w:iCs/>
          <w:sz w:val="20"/>
          <w:szCs w:val="22"/>
          <w:lang w:val="en-US"/>
        </w:rPr>
      </w:pPr>
    </w:p>
    <w:p w14:paraId="4EE0A073" w14:textId="62AB23B8" w:rsidR="009F6B6A" w:rsidRDefault="00BA5598" w:rsidP="006106D1">
      <w:pPr>
        <w:pStyle w:val="TAL"/>
        <w:rPr>
          <w:bCs/>
          <w:iCs/>
          <w:sz w:val="20"/>
          <w:szCs w:val="22"/>
          <w:lang w:val="en-US"/>
        </w:rPr>
      </w:pPr>
      <w:r>
        <w:rPr>
          <w:bCs/>
          <w:iCs/>
          <w:sz w:val="20"/>
          <w:szCs w:val="22"/>
          <w:lang w:val="en-US"/>
        </w:rPr>
        <w:t>In summary, we propose the following modification of FG 23-1-2: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40"/>
        <w:gridCol w:w="7526"/>
      </w:tblGrid>
      <w:tr w:rsidR="00BA5598" w:rsidRPr="007D118E" w14:paraId="0163DD26" w14:textId="77777777" w:rsidTr="003B09A2">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hideMark/>
          </w:tcPr>
          <w:p w14:paraId="7B69564E" w14:textId="77777777" w:rsidR="00BA5598" w:rsidRPr="007D118E" w:rsidRDefault="00BA5598" w:rsidP="003F03D1">
            <w:pPr>
              <w:pStyle w:val="TAL"/>
              <w:rPr>
                <w:rFonts w:cs="Arial"/>
                <w:color w:val="000000" w:themeColor="text1"/>
                <w:szCs w:val="18"/>
                <w:lang w:eastAsia="ja-JP"/>
              </w:rPr>
            </w:pPr>
            <w:r w:rsidRPr="007D118E">
              <w:rPr>
                <w:rFonts w:cs="Arial"/>
                <w:color w:val="000000" w:themeColor="text1"/>
                <w:szCs w:val="18"/>
                <w:lang w:eastAsia="ja-JP"/>
              </w:rPr>
              <w:t>23-1-2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320DEBB" w14:textId="77777777" w:rsidR="00BA5598" w:rsidRPr="007D118E" w:rsidRDefault="00BA5598" w:rsidP="003F03D1">
            <w:pPr>
              <w:pStyle w:val="TAL"/>
              <w:rPr>
                <w:rFonts w:cs="Arial"/>
                <w:color w:val="000000" w:themeColor="text1"/>
                <w:szCs w:val="18"/>
                <w:lang w:eastAsia="zh-CN"/>
              </w:rPr>
            </w:pPr>
            <w:r w:rsidRPr="007D118E">
              <w:rPr>
                <w:rFonts w:cs="Arial"/>
                <w:color w:val="000000" w:themeColor="text1"/>
                <w:szCs w:val="18"/>
                <w:lang w:eastAsia="zh-CN"/>
              </w:rPr>
              <w:t xml:space="preserve">Inter-cell beam measurement and reporting </w:t>
            </w:r>
            <w:r w:rsidRPr="006949D7">
              <w:rPr>
                <w:rFonts w:cs="Arial"/>
                <w:strike/>
                <w:color w:val="FF0000"/>
                <w:szCs w:val="18"/>
                <w:lang w:eastAsia="zh-CN"/>
              </w:rPr>
              <w:t>[</w:t>
            </w:r>
            <w:r w:rsidRPr="007D118E">
              <w:rPr>
                <w:rFonts w:cs="Arial"/>
                <w:color w:val="000000" w:themeColor="text1"/>
                <w:szCs w:val="18"/>
                <w:lang w:eastAsia="zh-CN"/>
              </w:rPr>
              <w:t xml:space="preserve">(for inter-cell BM [and </w:t>
            </w:r>
            <w:proofErr w:type="spellStart"/>
            <w:r w:rsidRPr="007D118E">
              <w:rPr>
                <w:rFonts w:cs="Arial"/>
                <w:color w:val="000000" w:themeColor="text1"/>
                <w:szCs w:val="18"/>
                <w:lang w:eastAsia="zh-CN"/>
              </w:rPr>
              <w:t>mTRP</w:t>
            </w:r>
            <w:proofErr w:type="spellEnd"/>
            <w:r w:rsidRPr="007D118E">
              <w:rPr>
                <w:rFonts w:cs="Arial"/>
                <w:color w:val="000000" w:themeColor="text1"/>
                <w:szCs w:val="18"/>
                <w:lang w:eastAsia="zh-CN"/>
              </w:rPr>
              <w:t>])</w:t>
            </w:r>
            <w:r w:rsidRPr="006949D7">
              <w:rPr>
                <w:rFonts w:cs="Arial"/>
                <w:strike/>
                <w:color w:val="FF0000"/>
                <w:szCs w:val="18"/>
                <w:lang w:eastAsia="zh-CN"/>
              </w:rPr>
              <w:t>]</w:t>
            </w:r>
          </w:p>
        </w:tc>
        <w:tc>
          <w:tcPr>
            <w:tcW w:w="7526" w:type="dxa"/>
            <w:tcBorders>
              <w:top w:val="single" w:sz="4" w:space="0" w:color="auto"/>
              <w:left w:val="single" w:sz="4" w:space="0" w:color="auto"/>
              <w:bottom w:val="single" w:sz="4" w:space="0" w:color="auto"/>
              <w:right w:val="single" w:sz="4" w:space="0" w:color="auto"/>
            </w:tcBorders>
            <w:shd w:val="clear" w:color="auto" w:fill="auto"/>
          </w:tcPr>
          <w:p w14:paraId="6F0D7117" w14:textId="77777777" w:rsidR="00BA5598" w:rsidRPr="007D118E" w:rsidRDefault="00BA5598" w:rsidP="003F03D1">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L1-RSRP measurement and reporting on SSB(s) with PCI(s) different from serving cell PCI</w:t>
            </w:r>
          </w:p>
          <w:p w14:paraId="5B31AB9A" w14:textId="77777777" w:rsidR="003B09A2" w:rsidRDefault="00BA5598" w:rsidP="003F03D1">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2. </w:t>
            </w:r>
            <w:r w:rsidR="003B09A2" w:rsidRPr="007D118E">
              <w:rPr>
                <w:rFonts w:ascii="Arial" w:hAnsi="Arial" w:cs="Arial"/>
                <w:color w:val="000000" w:themeColor="text1"/>
                <w:sz w:val="18"/>
                <w:szCs w:val="18"/>
              </w:rPr>
              <w:t>Support of up to K</w:t>
            </w:r>
            <w:r w:rsidR="003B09A2" w:rsidRPr="008C654D">
              <w:rPr>
                <w:rFonts w:ascii="Arial" w:hAnsi="Arial" w:cs="Arial"/>
                <w:strike/>
                <w:color w:val="FF0000"/>
                <w:sz w:val="18"/>
                <w:szCs w:val="18"/>
                <w:highlight w:val="yellow"/>
              </w:rPr>
              <w:t>[=4]</w:t>
            </w:r>
            <w:r w:rsidR="003B09A2" w:rsidRPr="008C654D">
              <w:rPr>
                <w:rFonts w:ascii="Arial" w:hAnsi="Arial" w:cs="Arial"/>
                <w:color w:val="FF0000"/>
                <w:sz w:val="18"/>
                <w:szCs w:val="18"/>
              </w:rPr>
              <w:t xml:space="preserve"> </w:t>
            </w:r>
            <w:r w:rsidR="003B09A2" w:rsidRPr="007D118E">
              <w:rPr>
                <w:rFonts w:ascii="Arial" w:hAnsi="Arial" w:cs="Arial"/>
                <w:color w:val="000000" w:themeColor="text1"/>
                <w:sz w:val="18"/>
                <w:szCs w:val="18"/>
              </w:rPr>
              <w:t xml:space="preserve">SSBRI-RSRP </w:t>
            </w:r>
            <w:r w:rsidR="003B09A2" w:rsidRPr="008C654D">
              <w:rPr>
                <w:rFonts w:ascii="Arial" w:hAnsi="Arial" w:cs="Arial"/>
                <w:strike/>
                <w:color w:val="FF0000"/>
                <w:sz w:val="18"/>
                <w:szCs w:val="18"/>
              </w:rPr>
              <w:t>[</w:t>
            </w:r>
            <w:r w:rsidR="003B09A2" w:rsidRPr="007D118E">
              <w:rPr>
                <w:rFonts w:ascii="Arial" w:hAnsi="Arial" w:cs="Arial"/>
                <w:color w:val="000000" w:themeColor="text1"/>
                <w:sz w:val="18"/>
                <w:szCs w:val="18"/>
              </w:rPr>
              <w:t>pairs</w:t>
            </w:r>
            <w:r w:rsidR="003B09A2" w:rsidRPr="008C654D">
              <w:rPr>
                <w:rFonts w:ascii="Arial" w:hAnsi="Arial" w:cs="Arial"/>
                <w:strike/>
                <w:color w:val="FF0000"/>
                <w:sz w:val="18"/>
                <w:szCs w:val="18"/>
              </w:rPr>
              <w:t>/beams]</w:t>
            </w:r>
            <w:r w:rsidR="003B09A2" w:rsidRPr="007D118E">
              <w:rPr>
                <w:rFonts w:ascii="Arial" w:hAnsi="Arial" w:cs="Arial"/>
                <w:color w:val="000000" w:themeColor="text1"/>
                <w:sz w:val="18"/>
                <w:szCs w:val="18"/>
              </w:rPr>
              <w:t xml:space="preserve"> in one report </w:t>
            </w:r>
            <w:r w:rsidR="003B09A2" w:rsidRPr="0039776A">
              <w:rPr>
                <w:rFonts w:ascii="Arial" w:hAnsi="Arial" w:cs="Arial"/>
                <w:strike/>
                <w:color w:val="FF0000"/>
                <w:sz w:val="18"/>
                <w:szCs w:val="18"/>
              </w:rPr>
              <w:t>[</w:t>
            </w:r>
            <w:r w:rsidR="003B09A2" w:rsidRPr="0039776A">
              <w:rPr>
                <w:rFonts w:ascii="Arial" w:hAnsi="Arial" w:cs="Arial"/>
                <w:color w:val="000000" w:themeColor="text1"/>
                <w:sz w:val="18"/>
                <w:szCs w:val="18"/>
              </w:rPr>
              <w:t xml:space="preserve">where at least one </w:t>
            </w:r>
            <w:r w:rsidR="003B09A2" w:rsidRPr="0039776A">
              <w:rPr>
                <w:rFonts w:ascii="Arial" w:hAnsi="Arial" w:cs="Arial"/>
                <w:strike/>
                <w:color w:val="000000" w:themeColor="text1"/>
                <w:sz w:val="18"/>
                <w:szCs w:val="18"/>
              </w:rPr>
              <w:t>[</w:t>
            </w:r>
            <w:r w:rsidR="003B09A2" w:rsidRPr="0039776A">
              <w:rPr>
                <w:rFonts w:ascii="Arial" w:hAnsi="Arial" w:cs="Arial"/>
                <w:color w:val="000000" w:themeColor="text1"/>
                <w:sz w:val="18"/>
                <w:szCs w:val="18"/>
              </w:rPr>
              <w:t>pair</w:t>
            </w:r>
            <w:r w:rsidR="003B09A2" w:rsidRPr="0039776A">
              <w:rPr>
                <w:rFonts w:ascii="Arial" w:hAnsi="Arial" w:cs="Arial"/>
                <w:strike/>
                <w:color w:val="FF0000"/>
                <w:sz w:val="18"/>
                <w:szCs w:val="18"/>
              </w:rPr>
              <w:t>/beam]</w:t>
            </w:r>
            <w:r w:rsidR="003B09A2" w:rsidRPr="0039776A">
              <w:rPr>
                <w:rFonts w:ascii="Arial" w:hAnsi="Arial" w:cs="Arial"/>
                <w:color w:val="000000" w:themeColor="text1"/>
                <w:sz w:val="18"/>
                <w:szCs w:val="18"/>
              </w:rPr>
              <w:t xml:space="preserve"> </w:t>
            </w:r>
            <w:r w:rsidR="003B09A2" w:rsidRPr="0039776A">
              <w:rPr>
                <w:rFonts w:ascii="Arial" w:hAnsi="Arial" w:cs="Arial"/>
                <w:color w:val="FF0000"/>
                <w:sz w:val="18"/>
                <w:szCs w:val="18"/>
                <w:lang w:val="en-US"/>
              </w:rPr>
              <w:t xml:space="preserve">is </w:t>
            </w:r>
            <w:r w:rsidR="003B09A2" w:rsidRPr="0039776A">
              <w:rPr>
                <w:rFonts w:ascii="Arial" w:hAnsi="Arial" w:cs="Arial"/>
                <w:color w:val="000000" w:themeColor="text1"/>
                <w:sz w:val="18"/>
                <w:szCs w:val="18"/>
              </w:rPr>
              <w:t>associated with a PCI different from serving cell PCI can be reported</w:t>
            </w:r>
            <w:r w:rsidR="003B09A2" w:rsidRPr="0039776A">
              <w:rPr>
                <w:rFonts w:ascii="Arial" w:hAnsi="Arial" w:cs="Arial"/>
                <w:strike/>
                <w:color w:val="FF0000"/>
                <w:sz w:val="18"/>
                <w:szCs w:val="18"/>
              </w:rPr>
              <w:t>]</w:t>
            </w:r>
            <w:r w:rsidR="003B09A2" w:rsidRPr="0039776A">
              <w:rPr>
                <w:rFonts w:ascii="Arial" w:hAnsi="Arial" w:cs="Arial"/>
                <w:color w:val="000000" w:themeColor="text1"/>
                <w:sz w:val="18"/>
                <w:szCs w:val="18"/>
              </w:rPr>
              <w:t xml:space="preserve"> </w:t>
            </w:r>
            <w:r w:rsidR="003B09A2" w:rsidRPr="0039776A">
              <w:rPr>
                <w:rFonts w:ascii="Arial" w:hAnsi="Arial" w:cs="Arial"/>
                <w:strike/>
                <w:color w:val="FF0000"/>
                <w:sz w:val="18"/>
                <w:szCs w:val="18"/>
              </w:rPr>
              <w:t>(FFS: if K is a component candidate value)</w:t>
            </w:r>
            <w:r w:rsidR="003B09A2">
              <w:rPr>
                <w:rFonts w:ascii="Arial" w:hAnsi="Arial" w:cs="Arial"/>
                <w:color w:val="FF0000"/>
                <w:sz w:val="18"/>
                <w:szCs w:val="18"/>
                <w:lang w:val="en-US"/>
              </w:rPr>
              <w:t xml:space="preserve"> K is equal to </w:t>
            </w:r>
            <w:proofErr w:type="spellStart"/>
            <w:r w:rsidR="003B09A2" w:rsidRPr="009255EC">
              <w:rPr>
                <w:rFonts w:ascii="Arial" w:hAnsi="Arial" w:cs="Arial"/>
                <w:b/>
                <w:bCs/>
                <w:i/>
                <w:iCs/>
                <w:color w:val="FF0000"/>
                <w:sz w:val="18"/>
                <w:szCs w:val="18"/>
              </w:rPr>
              <w:t>maxNumberNonGroupBeamReporting</w:t>
            </w:r>
            <w:proofErr w:type="spellEnd"/>
            <w:r w:rsidR="003B09A2" w:rsidRPr="007D118E">
              <w:rPr>
                <w:rFonts w:ascii="Arial" w:hAnsi="Arial" w:cs="Arial"/>
                <w:color w:val="000000" w:themeColor="text1"/>
                <w:sz w:val="18"/>
                <w:szCs w:val="18"/>
              </w:rPr>
              <w:t xml:space="preserve"> </w:t>
            </w:r>
          </w:p>
          <w:p w14:paraId="4C0599A9" w14:textId="73C181D4" w:rsidR="00BA5598" w:rsidRPr="007D118E" w:rsidRDefault="00BA5598" w:rsidP="003F03D1">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3. The maximum number of </w:t>
            </w:r>
            <w:r w:rsidRPr="003B09A2">
              <w:rPr>
                <w:rFonts w:ascii="Arial" w:hAnsi="Arial" w:cs="Arial"/>
                <w:strike/>
                <w:color w:val="FF0000"/>
                <w:sz w:val="18"/>
                <w:szCs w:val="18"/>
              </w:rPr>
              <w:t>[</w:t>
            </w:r>
            <w:r w:rsidRPr="007D118E">
              <w:rPr>
                <w:rFonts w:ascii="Arial" w:hAnsi="Arial" w:cs="Arial"/>
                <w:color w:val="000000" w:themeColor="text1"/>
                <w:sz w:val="18"/>
                <w:szCs w:val="18"/>
              </w:rPr>
              <w:t>RRC-configured</w:t>
            </w:r>
            <w:r w:rsidRPr="003B09A2">
              <w:rPr>
                <w:rFonts w:ascii="Arial" w:hAnsi="Arial" w:cs="Arial"/>
                <w:strike/>
                <w:color w:val="FF0000"/>
                <w:sz w:val="18"/>
                <w:szCs w:val="18"/>
              </w:rPr>
              <w:t>]</w:t>
            </w:r>
            <w:r w:rsidRPr="007D118E">
              <w:rPr>
                <w:rFonts w:ascii="Arial" w:hAnsi="Arial" w:cs="Arial"/>
                <w:color w:val="000000" w:themeColor="text1"/>
                <w:sz w:val="18"/>
                <w:szCs w:val="18"/>
              </w:rPr>
              <w:t xml:space="preserve"> PCI(s) different from serving cell PCI for L1-RSRP measurement]  </w:t>
            </w:r>
            <w:r w:rsidRPr="003B09A2">
              <w:rPr>
                <w:rFonts w:ascii="Arial" w:hAnsi="Arial" w:cs="Arial"/>
                <w:strike/>
                <w:color w:val="000000" w:themeColor="text1"/>
                <w:sz w:val="18"/>
                <w:szCs w:val="18"/>
                <w:highlight w:val="yellow"/>
              </w:rPr>
              <w:t>(FFS: whether to split this for FR1 and FR2) (FFS: whether/how to capture different values/</w:t>
            </w:r>
            <w:proofErr w:type="spellStart"/>
            <w:r w:rsidRPr="003B09A2">
              <w:rPr>
                <w:rFonts w:ascii="Arial" w:hAnsi="Arial" w:cs="Arial"/>
                <w:strike/>
                <w:color w:val="000000" w:themeColor="text1"/>
                <w:sz w:val="18"/>
                <w:szCs w:val="18"/>
                <w:highlight w:val="yellow"/>
              </w:rPr>
              <w:t>behaviors</w:t>
            </w:r>
            <w:proofErr w:type="spellEnd"/>
            <w:r w:rsidRPr="003B09A2">
              <w:rPr>
                <w:rFonts w:ascii="Arial" w:hAnsi="Arial" w:cs="Arial"/>
                <w:strike/>
                <w:color w:val="000000" w:themeColor="text1"/>
                <w:sz w:val="18"/>
                <w:szCs w:val="18"/>
                <w:highlight w:val="yellow"/>
              </w:rPr>
              <w:t xml:space="preserve"> for periodic/aperiodic/semi-persistent L1-RSRP measurement)</w:t>
            </w:r>
          </w:p>
          <w:p w14:paraId="0DE4D053" w14:textId="77777777" w:rsidR="00BA5598" w:rsidRPr="007D118E" w:rsidRDefault="00BA5598" w:rsidP="003F03D1">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4. The max number of SSB resources configured to measure L1-RSRP within a slot with PCI(s) same as or different from serving cell PCI </w:t>
            </w:r>
            <w:r w:rsidRPr="00252C43">
              <w:rPr>
                <w:rFonts w:ascii="Arial" w:hAnsi="Arial" w:cs="Arial"/>
                <w:strike/>
                <w:color w:val="FF0000"/>
                <w:sz w:val="18"/>
                <w:szCs w:val="18"/>
              </w:rPr>
              <w:t>[</w:t>
            </w:r>
            <w:r w:rsidRPr="007D118E">
              <w:rPr>
                <w:rFonts w:ascii="Arial" w:hAnsi="Arial" w:cs="Arial"/>
                <w:color w:val="000000" w:themeColor="text1"/>
                <w:sz w:val="18"/>
                <w:szCs w:val="18"/>
              </w:rPr>
              <w:t>across all CC</w:t>
            </w:r>
            <w:r w:rsidRPr="00252C43">
              <w:rPr>
                <w:rFonts w:ascii="Arial" w:hAnsi="Arial" w:cs="Arial"/>
                <w:strike/>
                <w:color w:val="FF0000"/>
                <w:sz w:val="18"/>
                <w:szCs w:val="18"/>
              </w:rPr>
              <w:t>]</w:t>
            </w:r>
          </w:p>
          <w:p w14:paraId="1E18B128" w14:textId="77777777" w:rsidR="00BA5598" w:rsidRPr="006949D7" w:rsidRDefault="00BA5598" w:rsidP="003F03D1">
            <w:pPr>
              <w:pStyle w:val="ListParagraph"/>
              <w:snapToGrid w:val="0"/>
              <w:spacing w:afterLines="50" w:after="120"/>
              <w:ind w:left="360" w:hanging="360"/>
              <w:contextualSpacing/>
              <w:rPr>
                <w:rFonts w:ascii="Arial" w:hAnsi="Arial" w:cs="Arial"/>
                <w:strike/>
                <w:color w:val="000000" w:themeColor="text1"/>
                <w:sz w:val="18"/>
                <w:szCs w:val="18"/>
                <w:highlight w:val="yellow"/>
              </w:rPr>
            </w:pPr>
            <w:r w:rsidRPr="006949D7">
              <w:rPr>
                <w:rFonts w:ascii="Arial" w:hAnsi="Arial" w:cs="Arial"/>
                <w:strike/>
                <w:color w:val="000000" w:themeColor="text1"/>
                <w:sz w:val="18"/>
                <w:szCs w:val="18"/>
                <w:highlight w:val="yellow"/>
              </w:rPr>
              <w:t>[5. The max number of SSB resources configured to measure L1-RSRP with PCI(s) same as or different from serving cell PCI [across all CC]]</w:t>
            </w:r>
          </w:p>
          <w:p w14:paraId="34511D6E" w14:textId="77777777" w:rsidR="00BA5598" w:rsidRPr="00BA5598" w:rsidRDefault="00BA5598" w:rsidP="003F03D1">
            <w:pPr>
              <w:pStyle w:val="ListParagraph"/>
              <w:snapToGrid w:val="0"/>
              <w:spacing w:afterLines="50" w:after="120"/>
              <w:ind w:left="360" w:hanging="360"/>
              <w:contextualSpacing/>
              <w:rPr>
                <w:rFonts w:ascii="Arial" w:hAnsi="Arial" w:cs="Arial"/>
                <w:strike/>
                <w:color w:val="000000" w:themeColor="text1"/>
                <w:sz w:val="18"/>
                <w:szCs w:val="18"/>
                <w:highlight w:val="yellow"/>
              </w:rPr>
            </w:pPr>
            <w:r w:rsidRPr="00BA5598">
              <w:rPr>
                <w:rFonts w:ascii="Arial" w:hAnsi="Arial" w:cs="Arial"/>
                <w:strike/>
                <w:color w:val="000000" w:themeColor="text1"/>
                <w:sz w:val="18"/>
                <w:szCs w:val="18"/>
                <w:highlight w:val="yellow"/>
              </w:rPr>
              <w:t xml:space="preserve">[6. Support on that SSB(s) with PCI(s) different from serving cell PCI configured for L1 beam measurement and report are not included in </w:t>
            </w:r>
            <w:proofErr w:type="spellStart"/>
            <w:r w:rsidRPr="00BA5598">
              <w:rPr>
                <w:rFonts w:ascii="Arial" w:hAnsi="Arial" w:cs="Arial"/>
                <w:strike/>
                <w:color w:val="000000" w:themeColor="text1"/>
                <w:sz w:val="18"/>
                <w:szCs w:val="18"/>
                <w:highlight w:val="yellow"/>
              </w:rPr>
              <w:t>SSBs</w:t>
            </w:r>
            <w:proofErr w:type="spellEnd"/>
            <w:r w:rsidRPr="00BA5598">
              <w:rPr>
                <w:rFonts w:ascii="Arial" w:hAnsi="Arial" w:cs="Arial"/>
                <w:strike/>
                <w:color w:val="000000" w:themeColor="text1"/>
                <w:sz w:val="18"/>
                <w:szCs w:val="18"/>
                <w:highlight w:val="yellow"/>
              </w:rPr>
              <w:t xml:space="preserve"> with PCIs configured for L3 mobility measurement]</w:t>
            </w:r>
          </w:p>
          <w:p w14:paraId="5C954961" w14:textId="77777777" w:rsidR="00E30CAA" w:rsidRPr="00E30CAA" w:rsidRDefault="00E30CAA" w:rsidP="00E30CAA">
            <w:pPr>
              <w:pStyle w:val="ListParagraph"/>
              <w:snapToGrid w:val="0"/>
              <w:spacing w:afterLines="50" w:after="120"/>
              <w:ind w:left="360" w:hanging="360"/>
              <w:contextualSpacing/>
              <w:rPr>
                <w:rFonts w:ascii="Arial" w:hAnsi="Arial" w:cs="Arial"/>
                <w:strike/>
                <w:color w:val="000000" w:themeColor="text1"/>
                <w:sz w:val="18"/>
                <w:szCs w:val="18"/>
                <w:highlight w:val="yellow"/>
              </w:rPr>
            </w:pPr>
            <w:r w:rsidRPr="00E30CAA">
              <w:rPr>
                <w:rFonts w:ascii="Arial" w:hAnsi="Arial" w:cs="Arial"/>
                <w:strike/>
                <w:color w:val="000000" w:themeColor="text1"/>
                <w:sz w:val="18"/>
                <w:szCs w:val="18"/>
                <w:highlight w:val="yellow"/>
              </w:rPr>
              <w:t>[7. Supported mode inter-cell measurement: {inside SMTC, both inside and outside SMTC}]</w:t>
            </w:r>
          </w:p>
          <w:p w14:paraId="65DB2F0D" w14:textId="77777777" w:rsidR="00BA5598" w:rsidRPr="00BA5598" w:rsidRDefault="00BA5598" w:rsidP="003F03D1">
            <w:pPr>
              <w:pStyle w:val="ListParagraph"/>
              <w:snapToGrid w:val="0"/>
              <w:spacing w:afterLines="50" w:after="120"/>
              <w:ind w:left="360" w:hanging="360"/>
              <w:contextualSpacing/>
              <w:rPr>
                <w:rFonts w:ascii="Arial" w:hAnsi="Arial" w:cs="Arial"/>
                <w:strike/>
                <w:color w:val="000000" w:themeColor="text1"/>
                <w:sz w:val="18"/>
                <w:szCs w:val="18"/>
                <w:highlight w:val="yellow"/>
              </w:rPr>
            </w:pPr>
            <w:r w:rsidRPr="00BA5598">
              <w:rPr>
                <w:rFonts w:ascii="Arial" w:hAnsi="Arial" w:cs="Arial"/>
                <w:strike/>
                <w:color w:val="000000" w:themeColor="text1"/>
                <w:sz w:val="18"/>
                <w:szCs w:val="18"/>
                <w:highlight w:val="yellow"/>
              </w:rPr>
              <w:t xml:space="preserve">[8. Supported mode of measurement over overlapped </w:t>
            </w:r>
            <w:proofErr w:type="spellStart"/>
            <w:r w:rsidRPr="00BA5598">
              <w:rPr>
                <w:rFonts w:ascii="Arial" w:hAnsi="Arial" w:cs="Arial"/>
                <w:strike/>
                <w:color w:val="000000" w:themeColor="text1"/>
                <w:sz w:val="18"/>
                <w:szCs w:val="18"/>
                <w:highlight w:val="yellow"/>
              </w:rPr>
              <w:t>SSBs</w:t>
            </w:r>
            <w:proofErr w:type="spellEnd"/>
            <w:r w:rsidRPr="00BA5598">
              <w:rPr>
                <w:rFonts w:ascii="Arial" w:hAnsi="Arial" w:cs="Arial"/>
                <w:strike/>
                <w:color w:val="000000" w:themeColor="text1"/>
                <w:sz w:val="18"/>
                <w:szCs w:val="18"/>
                <w:highlight w:val="yellow"/>
              </w:rPr>
              <w:t>: {overlapped, both overlapped and non-overlapped}]</w:t>
            </w:r>
          </w:p>
          <w:p w14:paraId="24A8F8F7" w14:textId="77777777" w:rsidR="00BA5598" w:rsidRPr="007D118E" w:rsidRDefault="00BA5598" w:rsidP="003F03D1">
            <w:pPr>
              <w:pStyle w:val="ListParagraph"/>
              <w:snapToGrid w:val="0"/>
              <w:spacing w:afterLines="50" w:after="120"/>
              <w:ind w:left="360" w:hanging="360"/>
              <w:contextualSpacing/>
              <w:rPr>
                <w:rFonts w:ascii="Arial" w:hAnsi="Arial" w:cs="Arial"/>
                <w:color w:val="000000" w:themeColor="text1"/>
                <w:sz w:val="18"/>
                <w:szCs w:val="18"/>
              </w:rPr>
            </w:pPr>
            <w:r w:rsidRPr="00BA5598">
              <w:rPr>
                <w:rFonts w:ascii="Arial" w:hAnsi="Arial" w:cs="Arial"/>
                <w:strike/>
                <w:color w:val="000000" w:themeColor="text1"/>
                <w:sz w:val="18"/>
                <w:szCs w:val="18"/>
                <w:highlight w:val="yellow"/>
              </w:rPr>
              <w:t xml:space="preserve">[9. Maximum number of overlapped </w:t>
            </w:r>
            <w:proofErr w:type="spellStart"/>
            <w:r w:rsidRPr="00BA5598">
              <w:rPr>
                <w:rFonts w:ascii="Arial" w:hAnsi="Arial" w:cs="Arial"/>
                <w:strike/>
                <w:color w:val="000000" w:themeColor="text1"/>
                <w:sz w:val="18"/>
                <w:szCs w:val="18"/>
                <w:highlight w:val="yellow"/>
              </w:rPr>
              <w:t>SSBs</w:t>
            </w:r>
            <w:proofErr w:type="spellEnd"/>
            <w:r w:rsidRPr="00BA5598">
              <w:rPr>
                <w:rFonts w:ascii="Arial" w:hAnsi="Arial" w:cs="Arial"/>
                <w:strike/>
                <w:color w:val="000000" w:themeColor="text1"/>
                <w:sz w:val="18"/>
                <w:szCs w:val="18"/>
                <w:highlight w:val="yellow"/>
              </w:rPr>
              <w:t xml:space="preserve"> in one SSB resource for L1-RSRP measurement]</w:t>
            </w:r>
          </w:p>
        </w:tc>
      </w:tr>
    </w:tbl>
    <w:p w14:paraId="370EA267" w14:textId="77777777" w:rsidR="00BA5598" w:rsidRDefault="00BA5598" w:rsidP="006106D1">
      <w:pPr>
        <w:pStyle w:val="TAL"/>
        <w:rPr>
          <w:bCs/>
          <w:iCs/>
          <w:sz w:val="20"/>
          <w:szCs w:val="22"/>
          <w:lang w:val="en-US"/>
        </w:rPr>
      </w:pPr>
    </w:p>
    <w:p w14:paraId="67B6B45F" w14:textId="673290FA" w:rsidR="004F4FB3" w:rsidRDefault="004F4FB3" w:rsidP="004C0A1A">
      <w:pPr>
        <w:pStyle w:val="BodyText"/>
      </w:pPr>
    </w:p>
    <w:p w14:paraId="672230E8" w14:textId="0E6EFB8E" w:rsidR="00BB0D25" w:rsidRDefault="00CE36B8" w:rsidP="00CE36B8">
      <w:pPr>
        <w:pStyle w:val="Heading3"/>
      </w:pPr>
      <w:r>
        <w:t>2.1.3</w:t>
      </w:r>
      <w:r>
        <w:tab/>
        <w:t>Separate DL</w:t>
      </w:r>
      <w:r w:rsidR="00D00B4D">
        <w:t>/UL</w:t>
      </w:r>
      <w:r>
        <w:t xml:space="preserve"> TCI</w:t>
      </w:r>
    </w:p>
    <w:p w14:paraId="4A3766A7" w14:textId="11D98E05" w:rsidR="00BB0D25" w:rsidRDefault="00BB0D25" w:rsidP="00BB0D25">
      <w:pPr>
        <w:pStyle w:val="BodyText"/>
      </w:pPr>
      <w:r>
        <w:t xml:space="preserve">No components </w:t>
      </w:r>
      <w:r w:rsidR="001E4870">
        <w:t xml:space="preserve">have been </w:t>
      </w:r>
      <w:r>
        <w:t xml:space="preserve">agreed for separate UL/DL TCI. </w:t>
      </w:r>
      <w:r w:rsidR="001E4870">
        <w:t xml:space="preserve">The assumption is FG 23-1-1 can be used as a starting point to define such components. </w:t>
      </w:r>
    </w:p>
    <w:p w14:paraId="6657C864" w14:textId="77777777" w:rsidR="00943FB9" w:rsidRDefault="00943FB9" w:rsidP="00BB0D25">
      <w:pPr>
        <w:pStyle w:val="BodyText"/>
      </w:pPr>
      <w:r>
        <w:t>Since it is unlikely that separate UL/DL TCI is implemented early, it would make sense that separate UL/DL TCI is a separate FG, to facilitate IODT:</w:t>
      </w:r>
    </w:p>
    <w:p w14:paraId="622A0EAF" w14:textId="1E28B249" w:rsidR="00943FB9" w:rsidRDefault="00943FB9" w:rsidP="00943FB9">
      <w:pPr>
        <w:pStyle w:val="Proposal"/>
      </w:pPr>
      <w:bookmarkStart w:id="16" w:name="_Toc101719192"/>
      <w:r>
        <w:t>Separate DL/UL TCI is a separate FG, and joint DL/UL TCI is a prerequisite FG.</w:t>
      </w:r>
      <w:bookmarkEnd w:id="16"/>
    </w:p>
    <w:p w14:paraId="4D57D8F7" w14:textId="4DF38445" w:rsidR="00437248" w:rsidRDefault="00437248" w:rsidP="00BB0D25">
      <w:pPr>
        <w:pStyle w:val="BodyText"/>
      </w:pPr>
      <w:r>
        <w:t>A straightforward extension of component 1 is to replace “joint” with “separate”. However, one additional modification would make sense</w:t>
      </w:r>
      <w:r w:rsidR="00D8619E">
        <w:t>.</w:t>
      </w:r>
      <w:r w:rsidR="00D8619E" w:rsidRPr="00D8619E">
        <w:t xml:space="preserve"> </w:t>
      </w:r>
      <w:r w:rsidR="00D8619E">
        <w:t>Note that SRS is a valid source RS for UL TCI</w:t>
      </w:r>
      <w:r w:rsidR="000B546C">
        <w:t>, and that</w:t>
      </w:r>
      <w:r w:rsidR="00D8619E">
        <w:t xml:space="preserve"> SRS cannot be used as a PL RS</w:t>
      </w:r>
      <w:r w:rsidR="00D16EC0">
        <w:t>. D</w:t>
      </w:r>
      <w:r w:rsidR="00D8619E">
        <w:t>efining beam alignment between SRS and a DL RS is non-trivial, since in the most realistic case, the SRS is configured without any relation to a DL RS.</w:t>
      </w:r>
      <w:r w:rsidR="00D8619E" w:rsidRPr="00D8619E">
        <w:t xml:space="preserve"> </w:t>
      </w:r>
      <w:r w:rsidR="00D8619E">
        <w:t>Based on this argument, we assume that a UE that supports separate DL</w:t>
      </w:r>
      <w:r w:rsidR="00B93FDC">
        <w:t>/UL</w:t>
      </w:r>
      <w:r w:rsidR="00D8619E">
        <w:t xml:space="preserve"> TCI would have to also support an arbitrary PL RS:</w:t>
      </w:r>
    </w:p>
    <w:p w14:paraId="683C6444" w14:textId="27C15763" w:rsidR="00D8619E" w:rsidRDefault="00D8619E" w:rsidP="00D8619E">
      <w:pPr>
        <w:pStyle w:val="Proposal"/>
      </w:pPr>
      <w:bookmarkStart w:id="17" w:name="_Toc101719193"/>
      <w:r>
        <w:t xml:space="preserve">The basic component for </w:t>
      </w:r>
      <w:r w:rsidR="00943FB9">
        <w:t>‘</w:t>
      </w:r>
      <w:r>
        <w:t>separate DL</w:t>
      </w:r>
      <w:r w:rsidR="00943FB9">
        <w:t>/UL</w:t>
      </w:r>
      <w:r>
        <w:t xml:space="preserve"> TCI</w:t>
      </w:r>
      <w:r w:rsidR="00943FB9">
        <w:t>’</w:t>
      </w:r>
      <w:r>
        <w:t xml:space="preserve"> would be: “</w:t>
      </w:r>
      <w:r w:rsidRPr="00D8619E">
        <w:t>Separate DL/UL TCI update with their components: (configuration mechanism, QCL rules, applicable source and target signals, support for beam misalignment)</w:t>
      </w:r>
      <w:r>
        <w:t>”</w:t>
      </w:r>
      <w:bookmarkEnd w:id="17"/>
    </w:p>
    <w:p w14:paraId="00777811" w14:textId="670BFFC5" w:rsidR="00B93FDC" w:rsidRDefault="00943FB9" w:rsidP="00BB0D25">
      <w:pPr>
        <w:pStyle w:val="BodyText"/>
      </w:pPr>
      <w:r>
        <w:t xml:space="preserve">Some of the components discussed in subsection 2.1.1 are </w:t>
      </w:r>
      <w:r w:rsidR="007C03C0">
        <w:t xml:space="preserve">related to the number of TCI states, both configured and activated. </w:t>
      </w:r>
    </w:p>
    <w:p w14:paraId="40908067" w14:textId="70ECC75A" w:rsidR="00EA3A20" w:rsidRDefault="00B93FDC" w:rsidP="00BB0D25">
      <w:pPr>
        <w:pStyle w:val="BodyText"/>
      </w:pPr>
      <w:r>
        <w:t xml:space="preserve">Since joint DL/UL TCI is a prerequisite FG for the separate DL/UL TCI, and a joint DL/UL TCI is identical to a DL TCI state from a configuration point of view, </w:t>
      </w:r>
      <w:r w:rsidR="007C03C0">
        <w:t>we propose</w:t>
      </w:r>
    </w:p>
    <w:p w14:paraId="3522E85F" w14:textId="03006C95" w:rsidR="007C03C0" w:rsidRDefault="007C03C0" w:rsidP="007C03C0">
      <w:pPr>
        <w:pStyle w:val="Proposal"/>
      </w:pPr>
      <w:bookmarkStart w:id="18" w:name="_Toc101719194"/>
      <w:r>
        <w:t>A UE that supports separate UL/DL TCI states supports the same number of configured DL TCI states as configured joint TCI states.</w:t>
      </w:r>
      <w:bookmarkEnd w:id="18"/>
    </w:p>
    <w:p w14:paraId="42524939" w14:textId="2CF3983B" w:rsidR="00B93FDC" w:rsidRDefault="00B93FDC" w:rsidP="00B93FDC">
      <w:pPr>
        <w:pStyle w:val="BodyText"/>
      </w:pPr>
      <w:r>
        <w:t xml:space="preserve">Of course, there is no need to introduce a separate component – the number reported under FG 23-1-1 can be reused. However, it is required that the UE reports how many configured </w:t>
      </w:r>
      <w:r w:rsidRPr="0011475E">
        <w:rPr>
          <w:i/>
          <w:iCs/>
        </w:rPr>
        <w:t>UL</w:t>
      </w:r>
      <w:r>
        <w:t xml:space="preserve"> TCI states it supports</w:t>
      </w:r>
      <w:r w:rsidR="00A84640">
        <w:t xml:space="preserve"> in addition to the joint UL/DL TCI states</w:t>
      </w:r>
      <w:r>
        <w:t>:</w:t>
      </w:r>
    </w:p>
    <w:p w14:paraId="7BAE96D8" w14:textId="43879FB8" w:rsidR="007C03C0" w:rsidRDefault="007C03C0" w:rsidP="007C03C0">
      <w:pPr>
        <w:pStyle w:val="Proposal"/>
      </w:pPr>
      <w:bookmarkStart w:id="19" w:name="_Toc101719195"/>
      <w:r>
        <w:t>A UE that supports separate UL/DL TCI states reports how many configured UL TCI states it supports in addition to the number of joint</w:t>
      </w:r>
      <w:r w:rsidR="000B546C">
        <w:t>/DL</w:t>
      </w:r>
      <w:r>
        <w:t xml:space="preserve"> TCI states.</w:t>
      </w:r>
      <w:bookmarkEnd w:id="19"/>
    </w:p>
    <w:p w14:paraId="623E2960" w14:textId="248289A6" w:rsidR="007C03C0" w:rsidRDefault="000B546C" w:rsidP="007C03C0">
      <w:pPr>
        <w:pStyle w:val="BodyText"/>
      </w:pPr>
      <w:r>
        <w:t xml:space="preserve">Note that the number of configured TCI states that are needed is not reduced with the introduction of separate DL/UL TCI. </w:t>
      </w:r>
      <w:r w:rsidR="007C03C0">
        <w:t xml:space="preserve">The same is true for the activated TCI states: the number of activated DL TCI states that are </w:t>
      </w:r>
      <w:r w:rsidR="007C03C0">
        <w:lastRenderedPageBreak/>
        <w:t>needed is not reduced with the introduction of UL TCI states. Hence, we have the corresponding proposals for the activate</w:t>
      </w:r>
      <w:r w:rsidR="00105B74">
        <w:t>d</w:t>
      </w:r>
      <w:r w:rsidR="007C03C0">
        <w:t xml:space="preserve"> TCI states:</w:t>
      </w:r>
    </w:p>
    <w:p w14:paraId="4F0E9F44" w14:textId="255684F9" w:rsidR="007C03C0" w:rsidRDefault="007C03C0" w:rsidP="007C03C0">
      <w:pPr>
        <w:pStyle w:val="Proposal"/>
      </w:pPr>
      <w:bookmarkStart w:id="20" w:name="_Toc101719196"/>
      <w:r>
        <w:t>A UE that supports separate DL</w:t>
      </w:r>
      <w:r w:rsidR="007F791B">
        <w:t>/UL</w:t>
      </w:r>
      <w:r>
        <w:t xml:space="preserve"> TCI states supports the same number of activated DL TCI states as activated joint TCI states.</w:t>
      </w:r>
      <w:bookmarkEnd w:id="20"/>
    </w:p>
    <w:p w14:paraId="7F00DFC0" w14:textId="0087DDAD" w:rsidR="007C03C0" w:rsidRDefault="007C03C0" w:rsidP="007C03C0">
      <w:pPr>
        <w:pStyle w:val="Proposal"/>
      </w:pPr>
      <w:bookmarkStart w:id="21" w:name="_Toc101719197"/>
      <w:r>
        <w:t>A UE that supports separate DL</w:t>
      </w:r>
      <w:r w:rsidR="007F791B">
        <w:t>/UL</w:t>
      </w:r>
      <w:r>
        <w:t xml:space="preserve"> TCI states reports how many activated UL TCI states it supports in addition to the number of activated joint TCI states.</w:t>
      </w:r>
      <w:bookmarkEnd w:id="21"/>
    </w:p>
    <w:p w14:paraId="6B1B5FD1" w14:textId="1B0AAAE8" w:rsidR="007F791B" w:rsidRDefault="007D5038" w:rsidP="007C03C0">
      <w:pPr>
        <w:pStyle w:val="BodyText"/>
      </w:pPr>
      <w:r>
        <w:t>T</w:t>
      </w:r>
      <w:r w:rsidR="007F791B">
        <w:t>he UL TCI states are now defined in the UL BWP. It would thus make sense to define UE features for the maximum number of UL TCI states per BWP and the total maximum number of UL TCI states across all CCs:</w:t>
      </w:r>
    </w:p>
    <w:p w14:paraId="2A575CD6" w14:textId="2286EDAC" w:rsidR="007F791B" w:rsidRDefault="007F791B" w:rsidP="007F791B">
      <w:pPr>
        <w:pStyle w:val="Proposal"/>
      </w:pPr>
      <w:bookmarkStart w:id="22" w:name="_Toc101719198"/>
      <w:r>
        <w:t xml:space="preserve">Introduce components for the maximum number of TCI states </w:t>
      </w:r>
      <w:r w:rsidR="00D00B4D">
        <w:t>per BWP and across all CCs.</w:t>
      </w:r>
      <w:bookmarkEnd w:id="22"/>
    </w:p>
    <w:p w14:paraId="025CCDD5" w14:textId="7C601AEB" w:rsidR="00B67CE6" w:rsidRDefault="00B67CE6" w:rsidP="008D7789">
      <w:pPr>
        <w:pStyle w:val="BodyText"/>
      </w:pPr>
      <w:r>
        <w:t xml:space="preserve">Regarding the beam application time, there is no need for a separate </w:t>
      </w:r>
      <w:r w:rsidR="00C17714">
        <w:t>component for separate DL/UL TCI states – the value from FG 23-1-1b is reused.</w:t>
      </w:r>
    </w:p>
    <w:p w14:paraId="25580141" w14:textId="0D549ECD" w:rsidR="00BC6262" w:rsidRDefault="00BC6262" w:rsidP="008D7789">
      <w:pPr>
        <w:pStyle w:val="BodyText"/>
      </w:pPr>
      <w:r>
        <w:t>Also, there is no need for a counterpart of FG 23-1-1</w:t>
      </w:r>
      <w:r w:rsidR="006F1F31">
        <w:t>c, since SCell BFR is not related to UL TCI states.</w:t>
      </w:r>
      <w:r w:rsidR="00556187">
        <w:t xml:space="preserve"> The same is true for FG 23-1-</w:t>
      </w:r>
      <w:r w:rsidR="0052087C">
        <w:t>1j.</w:t>
      </w:r>
      <w:r w:rsidR="00556187">
        <w:t xml:space="preserve"> </w:t>
      </w:r>
    </w:p>
    <w:p w14:paraId="685B5A33" w14:textId="66C3C0E7" w:rsidR="008D7789" w:rsidRDefault="0052087C" w:rsidP="008D7789">
      <w:pPr>
        <w:pStyle w:val="BodyText"/>
      </w:pPr>
      <w:r>
        <w:t xml:space="preserve">Based on a cleaned-up version of the table </w:t>
      </w:r>
      <w:r w:rsidR="00127138">
        <w:t xml:space="preserve">in section 2.1.1, </w:t>
      </w:r>
      <w:r w:rsidR="008D7789">
        <w:t xml:space="preserve">we propose the following </w:t>
      </w:r>
      <w:r w:rsidR="00127138">
        <w:t>FGs</w:t>
      </w:r>
      <w:r w:rsidR="008D7789">
        <w:t xml:space="preserve"> for </w:t>
      </w:r>
      <w:r w:rsidR="009E7FD6">
        <w:t>separate DL/UL TCI:</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40"/>
        <w:gridCol w:w="6680"/>
      </w:tblGrid>
      <w:tr w:rsidR="00B8122F" w:rsidRPr="007D118E" w14:paraId="1FECF89A"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hideMark/>
          </w:tcPr>
          <w:p w14:paraId="26A7CF0F" w14:textId="1013182D" w:rsidR="00B8122F" w:rsidRPr="00B8122F" w:rsidRDefault="00B8122F" w:rsidP="003F03D1">
            <w:pPr>
              <w:pStyle w:val="TAL"/>
              <w:rPr>
                <w:rFonts w:cs="Arial"/>
                <w:color w:val="000000" w:themeColor="text1"/>
                <w:szCs w:val="18"/>
                <w:lang w:val="en-US" w:eastAsia="ja-JP"/>
              </w:rPr>
            </w:pPr>
            <w:r w:rsidRPr="007D118E">
              <w:rPr>
                <w:rFonts w:cs="Arial"/>
                <w:color w:val="000000" w:themeColor="text1"/>
                <w:szCs w:val="18"/>
                <w:lang w:eastAsia="ja-JP"/>
              </w:rPr>
              <w:t>23-1-</w:t>
            </w:r>
            <w:r>
              <w:rPr>
                <w:rFonts w:cs="Arial"/>
                <w:color w:val="000000" w:themeColor="text1"/>
                <w:szCs w:val="18"/>
                <w:lang w:val="en-US" w:eastAsia="ja-JP"/>
              </w:rPr>
              <w:t>5</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EBF270D" w14:textId="643936CD" w:rsidR="00B8122F" w:rsidRPr="007D118E" w:rsidRDefault="00B8122F" w:rsidP="003F03D1">
            <w:pPr>
              <w:pStyle w:val="TAL"/>
              <w:rPr>
                <w:rFonts w:cs="Arial"/>
                <w:color w:val="000000" w:themeColor="text1"/>
                <w:szCs w:val="18"/>
                <w:lang w:eastAsia="zh-CN"/>
              </w:rPr>
            </w:pPr>
            <w:r w:rsidRPr="007D118E">
              <w:rPr>
                <w:rFonts w:cs="Arial"/>
                <w:color w:val="000000" w:themeColor="text1"/>
                <w:szCs w:val="18"/>
                <w:lang w:eastAsia="zh-CN"/>
              </w:rPr>
              <w:t xml:space="preserve">Unified TCI with </w:t>
            </w:r>
            <w:r w:rsidR="008C5408">
              <w:rPr>
                <w:rFonts w:cs="Arial"/>
                <w:color w:val="000000" w:themeColor="text1"/>
                <w:szCs w:val="18"/>
                <w:lang w:val="en-US" w:eastAsia="zh-CN"/>
              </w:rPr>
              <w:t>separate</w:t>
            </w:r>
            <w:r w:rsidRPr="007D118E">
              <w:rPr>
                <w:rFonts w:cs="Arial"/>
                <w:color w:val="000000" w:themeColor="text1"/>
                <w:szCs w:val="18"/>
                <w:lang w:eastAsia="zh-CN"/>
              </w:rPr>
              <w:t xml:space="preserve"> DL/UL TCI update for intra- and inter-cell beam management</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5649E4D4" w14:textId="4EA2993E" w:rsidR="00B8122F" w:rsidRPr="007D118E" w:rsidRDefault="008F700E"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Pr>
                <w:rFonts w:ascii="Arial" w:hAnsi="Arial" w:cs="Arial"/>
                <w:color w:val="000000" w:themeColor="text1"/>
                <w:sz w:val="18"/>
                <w:szCs w:val="18"/>
                <w:lang w:val="en-US"/>
              </w:rPr>
              <w:t>Separate</w:t>
            </w:r>
            <w:r w:rsidR="00B8122F" w:rsidRPr="007D118E">
              <w:rPr>
                <w:rFonts w:ascii="Arial" w:hAnsi="Arial" w:cs="Arial"/>
                <w:color w:val="000000" w:themeColor="text1"/>
                <w:sz w:val="18"/>
                <w:szCs w:val="18"/>
              </w:rPr>
              <w:t xml:space="preserve"> DL/UL TCI update with their components: (configuration mechanism, QCL rules, applicable source and target signals</w:t>
            </w:r>
            <w:r>
              <w:rPr>
                <w:rFonts w:ascii="Arial" w:hAnsi="Arial" w:cs="Arial"/>
                <w:color w:val="000000" w:themeColor="text1"/>
                <w:sz w:val="18"/>
                <w:szCs w:val="18"/>
                <w:lang w:val="en-US"/>
              </w:rPr>
              <w:t>,</w:t>
            </w:r>
            <w:r>
              <w:t xml:space="preserve"> </w:t>
            </w:r>
            <w:r w:rsidRPr="008F700E">
              <w:rPr>
                <w:rFonts w:ascii="Arial" w:hAnsi="Arial" w:cs="Arial"/>
                <w:color w:val="000000" w:themeColor="text1"/>
                <w:sz w:val="18"/>
                <w:szCs w:val="18"/>
                <w:lang w:val="en-US"/>
              </w:rPr>
              <w:t>support for beam misalignment</w:t>
            </w:r>
            <w:r w:rsidR="00B8122F" w:rsidRPr="007D118E">
              <w:rPr>
                <w:rFonts w:ascii="Arial" w:hAnsi="Arial" w:cs="Arial"/>
                <w:color w:val="000000" w:themeColor="text1"/>
                <w:sz w:val="18"/>
                <w:szCs w:val="18"/>
              </w:rPr>
              <w:t>)</w:t>
            </w:r>
          </w:p>
          <w:p w14:paraId="6BDC8150" w14:textId="6DA6C4E2" w:rsidR="00B8122F" w:rsidRPr="007D118E" w:rsidRDefault="00B8122F"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547088">
              <w:rPr>
                <w:rFonts w:ascii="Arial" w:hAnsi="Arial" w:cs="Arial"/>
                <w:color w:val="000000" w:themeColor="text1"/>
                <w:sz w:val="18"/>
                <w:szCs w:val="18"/>
              </w:rPr>
              <w:t xml:space="preserve">The maximum number of configured </w:t>
            </w:r>
            <w:r w:rsidR="0055729D">
              <w:rPr>
                <w:rFonts w:ascii="Arial" w:hAnsi="Arial" w:cs="Arial"/>
                <w:color w:val="000000" w:themeColor="text1"/>
                <w:sz w:val="18"/>
                <w:szCs w:val="18"/>
                <w:lang w:val="en-US"/>
              </w:rPr>
              <w:t>UL</w:t>
            </w:r>
            <w:r w:rsidRPr="00547088">
              <w:rPr>
                <w:rFonts w:ascii="Arial" w:hAnsi="Arial" w:cs="Arial"/>
                <w:color w:val="000000" w:themeColor="text1"/>
                <w:sz w:val="18"/>
                <w:szCs w:val="18"/>
              </w:rPr>
              <w:t xml:space="preserve"> TCI states</w:t>
            </w:r>
            <w:r w:rsidRPr="007D118E">
              <w:rPr>
                <w:rFonts w:ascii="Arial" w:hAnsi="Arial" w:cs="Arial"/>
                <w:color w:val="000000" w:themeColor="text1"/>
                <w:sz w:val="18"/>
                <w:szCs w:val="18"/>
              </w:rPr>
              <w:t xml:space="preserve"> per BWP per CC</w:t>
            </w:r>
          </w:p>
          <w:p w14:paraId="0559D446" w14:textId="188353DB" w:rsidR="00B8122F" w:rsidRPr="007D118E" w:rsidRDefault="00B8122F"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One MAC-CE activated </w:t>
            </w:r>
            <w:r w:rsidR="0055729D">
              <w:rPr>
                <w:rFonts w:ascii="Arial" w:hAnsi="Arial" w:cs="Arial"/>
                <w:color w:val="000000" w:themeColor="text1"/>
                <w:sz w:val="18"/>
                <w:szCs w:val="18"/>
                <w:lang w:val="en-US"/>
              </w:rPr>
              <w:t xml:space="preserve">UL </w:t>
            </w:r>
            <w:r w:rsidRPr="007D118E">
              <w:rPr>
                <w:rFonts w:ascii="Arial" w:hAnsi="Arial" w:cs="Arial"/>
                <w:color w:val="000000" w:themeColor="text1"/>
                <w:sz w:val="18"/>
                <w:szCs w:val="18"/>
              </w:rPr>
              <w:t>TCI state per CC</w:t>
            </w:r>
          </w:p>
          <w:p w14:paraId="62313ECB" w14:textId="7CDBB512" w:rsidR="00B8122F" w:rsidRPr="007D118E" w:rsidRDefault="00B8122F"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TCI state indication: update and activation</w:t>
            </w:r>
            <w:r w:rsidRPr="007D118E">
              <w:rPr>
                <w:rFonts w:ascii="Arial" w:hAnsi="Arial" w:cs="Arial"/>
                <w:strike/>
                <w:color w:val="000000" w:themeColor="text1"/>
                <w:sz w:val="18"/>
                <w:szCs w:val="18"/>
              </w:rPr>
              <w:br/>
            </w:r>
            <w:r w:rsidRPr="007D118E">
              <w:rPr>
                <w:rFonts w:ascii="Arial" w:hAnsi="Arial" w:cs="Arial"/>
                <w:color w:val="000000" w:themeColor="text1"/>
                <w:sz w:val="18"/>
                <w:szCs w:val="18"/>
              </w:rPr>
              <w:t>a) MAC CE based TCI state indication</w:t>
            </w:r>
          </w:p>
          <w:p w14:paraId="1642E8E3" w14:textId="190A3E40" w:rsidR="00B8122F" w:rsidRPr="007D118E" w:rsidRDefault="00B8122F"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The maximum number of MAC-CE activated </w:t>
            </w:r>
            <w:r w:rsidR="0055729D">
              <w:rPr>
                <w:rFonts w:ascii="Arial" w:hAnsi="Arial" w:cs="Arial"/>
                <w:color w:val="000000" w:themeColor="text1"/>
                <w:sz w:val="18"/>
                <w:szCs w:val="18"/>
                <w:lang w:val="en-US"/>
              </w:rPr>
              <w:t xml:space="preserve">UL </w:t>
            </w:r>
            <w:r w:rsidRPr="007D118E">
              <w:rPr>
                <w:rFonts w:ascii="Arial" w:hAnsi="Arial" w:cs="Arial"/>
                <w:color w:val="000000" w:themeColor="text1"/>
                <w:sz w:val="18"/>
                <w:szCs w:val="18"/>
              </w:rPr>
              <w:t>TCI states across all CC(s) in a band</w:t>
            </w:r>
          </w:p>
        </w:tc>
      </w:tr>
      <w:tr w:rsidR="00B8122F" w:rsidRPr="007D118E" w14:paraId="70DC58B5"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6109DEE5" w14:textId="74F1A73A" w:rsidR="00B8122F" w:rsidRPr="007D118E" w:rsidRDefault="00B8122F" w:rsidP="003F03D1">
            <w:pPr>
              <w:pStyle w:val="TAL"/>
              <w:rPr>
                <w:rFonts w:cs="Arial"/>
                <w:color w:val="000000" w:themeColor="text1"/>
                <w:szCs w:val="18"/>
                <w:lang w:eastAsia="ja-JP"/>
              </w:rPr>
            </w:pPr>
            <w:r w:rsidRPr="007D118E">
              <w:rPr>
                <w:rFonts w:cs="Arial"/>
                <w:color w:val="000000" w:themeColor="text1"/>
                <w:szCs w:val="18"/>
                <w:lang w:eastAsia="ja-JP"/>
              </w:rPr>
              <w:t>23-1-</w:t>
            </w:r>
            <w:r>
              <w:rPr>
                <w:rFonts w:cs="Arial"/>
                <w:color w:val="000000" w:themeColor="text1"/>
                <w:szCs w:val="18"/>
                <w:lang w:val="en-US" w:eastAsia="ja-JP"/>
              </w:rPr>
              <w:t>5</w:t>
            </w:r>
            <w:r w:rsidRPr="007D118E">
              <w:rPr>
                <w:rFonts w:cs="Arial"/>
                <w:color w:val="000000" w:themeColor="text1"/>
                <w:szCs w:val="18"/>
                <w:lang w:eastAsia="ja-JP"/>
              </w:rPr>
              <w:t>b</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2B8E4D0" w14:textId="08A19E53" w:rsidR="00B8122F" w:rsidRPr="007D118E" w:rsidRDefault="00B8122F" w:rsidP="003F03D1">
            <w:pPr>
              <w:pStyle w:val="TAL"/>
              <w:rPr>
                <w:rFonts w:cs="Arial"/>
                <w:color w:val="000000" w:themeColor="text1"/>
                <w:szCs w:val="18"/>
                <w:lang w:eastAsia="zh-CN"/>
              </w:rPr>
            </w:pPr>
            <w:r w:rsidRPr="007D118E">
              <w:rPr>
                <w:rFonts w:cs="Arial"/>
                <w:color w:val="000000" w:themeColor="text1"/>
                <w:szCs w:val="18"/>
                <w:lang w:eastAsia="zh-CN"/>
              </w:rPr>
              <w:t xml:space="preserve">Unified TCI with </w:t>
            </w:r>
            <w:r w:rsidR="008C5408">
              <w:rPr>
                <w:rFonts w:cs="Arial"/>
                <w:color w:val="000000" w:themeColor="text1"/>
                <w:szCs w:val="18"/>
                <w:lang w:val="en-US" w:eastAsia="zh-CN"/>
              </w:rPr>
              <w:t>separate</w:t>
            </w:r>
            <w:r w:rsidR="008C5408" w:rsidRPr="007D118E">
              <w:rPr>
                <w:rFonts w:cs="Arial"/>
                <w:color w:val="000000" w:themeColor="text1"/>
                <w:szCs w:val="18"/>
                <w:lang w:eastAsia="zh-CN"/>
              </w:rPr>
              <w:t xml:space="preserve"> </w:t>
            </w:r>
            <w:r w:rsidRPr="007D118E">
              <w:rPr>
                <w:rFonts w:cs="Arial"/>
                <w:color w:val="000000" w:themeColor="text1"/>
                <w:szCs w:val="18"/>
                <w:lang w:eastAsia="zh-CN"/>
              </w:rPr>
              <w:t>DL/UL TCI update for intra- and inter-cell beam management with more than one MAC-CE activated joint TCI state per CC</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1A2ECF70" w14:textId="18F41567" w:rsidR="00B8122F" w:rsidRPr="007D118E" w:rsidRDefault="00B8122F"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TCI state indication: update and activation</w:t>
            </w:r>
            <w:r w:rsidRPr="005D4B8E">
              <w:rPr>
                <w:rFonts w:ascii="Arial" w:hAnsi="Arial" w:cs="Arial"/>
                <w:color w:val="FF0000"/>
                <w:sz w:val="18"/>
                <w:szCs w:val="18"/>
              </w:rPr>
              <w:t xml:space="preserve"> </w:t>
            </w:r>
            <w:r w:rsidRPr="007D118E">
              <w:rPr>
                <w:rFonts w:ascii="Arial" w:hAnsi="Arial" w:cs="Arial"/>
                <w:color w:val="000000" w:themeColor="text1"/>
                <w:sz w:val="18"/>
                <w:szCs w:val="18"/>
              </w:rPr>
              <w:br/>
              <w:t>b) MAC-CE+DCI-based TCI state indication (use of DCI formats 1_1/1_2 with DL assignment)</w:t>
            </w:r>
            <w:r w:rsidRPr="007D118E">
              <w:rPr>
                <w:rFonts w:ascii="Arial" w:hAnsi="Arial" w:cs="Arial"/>
                <w:color w:val="000000" w:themeColor="text1"/>
                <w:sz w:val="18"/>
                <w:szCs w:val="18"/>
              </w:rPr>
              <w:br/>
              <w:t>c) MAC-CE+DCI-based TCI state indication (use of DCI formats 1_1/1_2 without DL assignment)</w:t>
            </w:r>
          </w:p>
          <w:p w14:paraId="402F47A5" w14:textId="4A13D666" w:rsidR="00B8122F" w:rsidRPr="008C5408" w:rsidRDefault="00B8122F"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The maximum number of MAC-CE activated </w:t>
            </w:r>
            <w:r w:rsidR="00C17714">
              <w:rPr>
                <w:rFonts w:ascii="Arial" w:hAnsi="Arial" w:cs="Arial"/>
                <w:color w:val="000000" w:themeColor="text1"/>
                <w:sz w:val="18"/>
                <w:szCs w:val="18"/>
                <w:lang w:val="en-US"/>
              </w:rPr>
              <w:t>UL</w:t>
            </w:r>
            <w:r w:rsidRPr="007D118E">
              <w:rPr>
                <w:rFonts w:ascii="Arial" w:hAnsi="Arial" w:cs="Arial"/>
                <w:color w:val="000000" w:themeColor="text1"/>
                <w:sz w:val="18"/>
                <w:szCs w:val="18"/>
              </w:rPr>
              <w:t xml:space="preserve"> TCI states per CC</w:t>
            </w:r>
          </w:p>
        </w:tc>
      </w:tr>
      <w:tr w:rsidR="00B8122F" w:rsidRPr="007D118E" w14:paraId="3364A082"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7152D4A2" w14:textId="63D4D1DF" w:rsidR="00B8122F" w:rsidRPr="007D118E" w:rsidRDefault="00B8122F" w:rsidP="003F03D1">
            <w:pPr>
              <w:pStyle w:val="TAL"/>
              <w:rPr>
                <w:rFonts w:cs="Arial"/>
                <w:color w:val="000000" w:themeColor="text1"/>
                <w:szCs w:val="18"/>
                <w:lang w:eastAsia="ja-JP"/>
              </w:rPr>
            </w:pPr>
            <w:r w:rsidRPr="007D118E">
              <w:rPr>
                <w:rFonts w:cs="Arial"/>
                <w:color w:val="000000" w:themeColor="text1"/>
                <w:szCs w:val="18"/>
              </w:rPr>
              <w:t>23-1-</w:t>
            </w:r>
            <w:r>
              <w:rPr>
                <w:rFonts w:cs="Arial"/>
                <w:color w:val="000000" w:themeColor="text1"/>
                <w:szCs w:val="18"/>
                <w:lang w:val="en-US"/>
              </w:rPr>
              <w:t>5</w:t>
            </w:r>
            <w:r w:rsidRPr="007D118E">
              <w:rPr>
                <w:rFonts w:cs="Arial"/>
                <w:color w:val="000000" w:themeColor="text1"/>
                <w:szCs w:val="18"/>
              </w:rPr>
              <w:t>d</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1B43806" w14:textId="128DAC15" w:rsidR="00B8122F" w:rsidRPr="007D118E" w:rsidRDefault="00B8122F" w:rsidP="003F03D1">
            <w:pPr>
              <w:pStyle w:val="TAL"/>
              <w:rPr>
                <w:rFonts w:cs="Arial"/>
                <w:color w:val="000000" w:themeColor="text1"/>
                <w:szCs w:val="18"/>
                <w:lang w:eastAsia="zh-CN"/>
              </w:rPr>
            </w:pPr>
            <w:r w:rsidRPr="007D118E">
              <w:rPr>
                <w:rFonts w:cs="Arial"/>
                <w:color w:val="000000" w:themeColor="text1"/>
                <w:szCs w:val="18"/>
              </w:rPr>
              <w:t xml:space="preserve">Per BWP </w:t>
            </w:r>
            <w:r w:rsidR="008C5408">
              <w:rPr>
                <w:rFonts w:cs="Arial"/>
                <w:color w:val="000000" w:themeColor="text1"/>
                <w:szCs w:val="18"/>
                <w:lang w:val="en-US"/>
              </w:rPr>
              <w:t xml:space="preserve">UL </w:t>
            </w:r>
            <w:r w:rsidRPr="007D118E">
              <w:rPr>
                <w:rFonts w:cs="Arial"/>
                <w:color w:val="000000" w:themeColor="text1"/>
                <w:szCs w:val="18"/>
              </w:rPr>
              <w:t>TCI state pool configuration for CA mode</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49D60AAE" w14:textId="61246451" w:rsidR="00B8122F" w:rsidRPr="007D118E" w:rsidRDefault="00B8122F" w:rsidP="003F03D1">
            <w:pPr>
              <w:snapToGrid w:val="0"/>
              <w:spacing w:before="60" w:after="120" w:line="259" w:lineRule="auto"/>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Support of </w:t>
            </w:r>
            <w:r w:rsidR="00A606C0">
              <w:rPr>
                <w:rFonts w:ascii="Arial" w:hAnsi="Arial" w:cs="Arial"/>
                <w:color w:val="000000" w:themeColor="text1"/>
                <w:sz w:val="18"/>
                <w:szCs w:val="18"/>
              </w:rPr>
              <w:t xml:space="preserve">UL </w:t>
            </w:r>
            <w:r w:rsidRPr="007D118E">
              <w:rPr>
                <w:rFonts w:ascii="Arial" w:hAnsi="Arial" w:cs="Arial"/>
                <w:color w:val="000000" w:themeColor="text1"/>
                <w:sz w:val="18"/>
                <w:szCs w:val="18"/>
              </w:rPr>
              <w:t>TCI state pool configuration per BWP for CA mode</w:t>
            </w:r>
          </w:p>
        </w:tc>
      </w:tr>
      <w:tr w:rsidR="00B8122F" w:rsidRPr="007D118E" w14:paraId="376AD53E"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366E7943" w14:textId="4BEBC22A" w:rsidR="00B8122F" w:rsidRPr="007D118E" w:rsidRDefault="00B8122F" w:rsidP="003F03D1">
            <w:pPr>
              <w:pStyle w:val="TAL"/>
              <w:rPr>
                <w:rFonts w:cs="Arial"/>
                <w:color w:val="000000" w:themeColor="text1"/>
                <w:szCs w:val="18"/>
                <w:lang w:eastAsia="ja-JP"/>
              </w:rPr>
            </w:pPr>
            <w:r w:rsidRPr="007D118E">
              <w:rPr>
                <w:rFonts w:cs="Arial"/>
                <w:color w:val="000000" w:themeColor="text1"/>
                <w:szCs w:val="18"/>
              </w:rPr>
              <w:t>23-1-</w:t>
            </w:r>
            <w:r>
              <w:rPr>
                <w:rFonts w:cs="Arial"/>
                <w:color w:val="000000" w:themeColor="text1"/>
                <w:szCs w:val="18"/>
                <w:lang w:val="en-US"/>
              </w:rPr>
              <w:t>5</w:t>
            </w:r>
            <w:r w:rsidRPr="007D118E">
              <w:rPr>
                <w:rFonts w:cs="Arial"/>
                <w:color w:val="000000" w:themeColor="text1"/>
                <w:szCs w:val="18"/>
              </w:rPr>
              <w:t>e</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72ED79B" w14:textId="4A7DF4DB" w:rsidR="00B8122F" w:rsidRPr="007D118E" w:rsidRDefault="008C5408" w:rsidP="003F03D1">
            <w:pPr>
              <w:pStyle w:val="TAL"/>
              <w:rPr>
                <w:rFonts w:cs="Arial"/>
                <w:color w:val="000000" w:themeColor="text1"/>
                <w:szCs w:val="18"/>
                <w:lang w:eastAsia="zh-CN"/>
              </w:rPr>
            </w:pPr>
            <w:r>
              <w:rPr>
                <w:rFonts w:cs="Arial"/>
                <w:color w:val="000000" w:themeColor="text1"/>
                <w:szCs w:val="18"/>
                <w:lang w:val="en-US"/>
              </w:rPr>
              <w:t xml:space="preserve">UL </w:t>
            </w:r>
            <w:r w:rsidR="00B8122F" w:rsidRPr="007D118E">
              <w:rPr>
                <w:rFonts w:cs="Arial"/>
                <w:color w:val="000000" w:themeColor="text1"/>
                <w:szCs w:val="18"/>
              </w:rPr>
              <w:t xml:space="preserve">TCI state pool configuration with </w:t>
            </w:r>
            <w:r>
              <w:rPr>
                <w:rFonts w:cs="Arial"/>
                <w:color w:val="000000" w:themeColor="text1"/>
                <w:szCs w:val="18"/>
                <w:lang w:val="en-US"/>
              </w:rPr>
              <w:t xml:space="preserve">UL </w:t>
            </w:r>
            <w:r w:rsidR="00B8122F" w:rsidRPr="007D118E">
              <w:rPr>
                <w:rFonts w:cs="Arial"/>
                <w:color w:val="000000" w:themeColor="text1"/>
                <w:szCs w:val="18"/>
              </w:rPr>
              <w:t>TCI pool sharing for CA mode</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6B122E19" w14:textId="71240962" w:rsidR="00B8122F" w:rsidRPr="007D118E" w:rsidRDefault="00B8122F"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 xml:space="preserve">1. Support of reference BWP/CC configured with reference </w:t>
            </w:r>
            <w:r w:rsidR="00A606C0">
              <w:rPr>
                <w:rFonts w:ascii="Arial" w:hAnsi="Arial" w:cs="Arial"/>
                <w:color w:val="000000" w:themeColor="text1"/>
                <w:sz w:val="18"/>
                <w:szCs w:val="18"/>
              </w:rPr>
              <w:t xml:space="preserve">UL </w:t>
            </w:r>
            <w:r w:rsidRPr="007D118E">
              <w:rPr>
                <w:rFonts w:ascii="Arial" w:hAnsi="Arial" w:cs="Arial"/>
                <w:color w:val="000000" w:themeColor="text1"/>
                <w:sz w:val="18"/>
                <w:szCs w:val="18"/>
              </w:rPr>
              <w:t>TCI state pool shared by a set of BWP/CC</w:t>
            </w:r>
          </w:p>
          <w:p w14:paraId="337F584A" w14:textId="1E29092A" w:rsidR="00B8122F" w:rsidRPr="007D118E" w:rsidRDefault="00B8122F"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2. The maximum number of configured</w:t>
            </w:r>
            <w:r w:rsidR="00A606C0">
              <w:rPr>
                <w:rFonts w:ascii="Arial" w:hAnsi="Arial" w:cs="Arial"/>
                <w:color w:val="000000" w:themeColor="text1"/>
                <w:sz w:val="18"/>
                <w:szCs w:val="18"/>
              </w:rPr>
              <w:t xml:space="preserve"> UL</w:t>
            </w:r>
            <w:r w:rsidRPr="007D118E">
              <w:rPr>
                <w:rFonts w:ascii="Arial" w:hAnsi="Arial" w:cs="Arial"/>
                <w:color w:val="000000" w:themeColor="text1"/>
                <w:sz w:val="18"/>
                <w:szCs w:val="18"/>
              </w:rPr>
              <w:t xml:space="preserve"> TCI state pools across all BWPs and all CCs in a band</w:t>
            </w:r>
            <w:r w:rsidRPr="007D118E">
              <w:rPr>
                <w:rStyle w:val="xxapple-converted-space"/>
                <w:rFonts w:ascii="Arial" w:hAnsi="Arial" w:cs="Arial"/>
                <w:color w:val="000000" w:themeColor="text1"/>
                <w:sz w:val="18"/>
                <w:szCs w:val="18"/>
              </w:rPr>
              <w:t> </w:t>
            </w:r>
          </w:p>
        </w:tc>
      </w:tr>
      <w:tr w:rsidR="00B8122F" w:rsidRPr="007D118E" w14:paraId="728400CB"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18837482" w14:textId="30E992FB" w:rsidR="00B8122F" w:rsidRPr="007D118E" w:rsidRDefault="00B8122F" w:rsidP="003F03D1">
            <w:pPr>
              <w:pStyle w:val="TAL"/>
              <w:rPr>
                <w:rFonts w:cs="Arial"/>
                <w:color w:val="000000" w:themeColor="text1"/>
                <w:szCs w:val="18"/>
              </w:rPr>
            </w:pPr>
            <w:r w:rsidRPr="007D118E">
              <w:rPr>
                <w:rFonts w:cs="Arial"/>
                <w:color w:val="000000" w:themeColor="text1"/>
                <w:szCs w:val="18"/>
                <w:lang w:eastAsia="ja-JP"/>
              </w:rPr>
              <w:t>23-1-</w:t>
            </w:r>
            <w:r>
              <w:rPr>
                <w:rFonts w:cs="Arial"/>
                <w:color w:val="000000" w:themeColor="text1"/>
                <w:szCs w:val="18"/>
                <w:lang w:val="en-US" w:eastAsia="ja-JP"/>
              </w:rPr>
              <w:t>5</w:t>
            </w:r>
            <w:r w:rsidRPr="007D118E">
              <w:rPr>
                <w:rFonts w:cs="Arial"/>
                <w:color w:val="000000" w:themeColor="text1"/>
                <w:szCs w:val="18"/>
                <w:lang w:eastAsia="ja-JP"/>
              </w:rPr>
              <w:t>f</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6194F8F" w14:textId="0AF23A3B" w:rsidR="00B8122F" w:rsidRPr="007D118E" w:rsidRDefault="00B8122F" w:rsidP="003F03D1">
            <w:pPr>
              <w:pStyle w:val="TAL"/>
              <w:rPr>
                <w:rFonts w:cs="Arial"/>
                <w:color w:val="000000" w:themeColor="text1"/>
                <w:szCs w:val="18"/>
              </w:rPr>
            </w:pPr>
            <w:r w:rsidRPr="007D118E">
              <w:rPr>
                <w:rFonts w:cs="Arial"/>
                <w:color w:val="000000" w:themeColor="text1"/>
                <w:szCs w:val="18"/>
              </w:rPr>
              <w:t xml:space="preserve">Common multi-CC </w:t>
            </w:r>
            <w:r w:rsidR="008C5408">
              <w:rPr>
                <w:rFonts w:cs="Arial"/>
                <w:color w:val="000000" w:themeColor="text1"/>
                <w:szCs w:val="18"/>
                <w:lang w:val="en-US"/>
              </w:rPr>
              <w:t xml:space="preserve">UL </w:t>
            </w:r>
            <w:r w:rsidRPr="007D118E">
              <w:rPr>
                <w:rFonts w:cs="Arial"/>
                <w:color w:val="000000" w:themeColor="text1"/>
                <w:szCs w:val="18"/>
              </w:rPr>
              <w:t>TCI state ID update and activation</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140DDA7F" w14:textId="77777777" w:rsidR="00B8122F" w:rsidRPr="007D118E" w:rsidRDefault="00B8122F"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 xml:space="preserve">Common multi-CC TCI state ID update and activation </w:t>
            </w:r>
          </w:p>
        </w:tc>
      </w:tr>
      <w:tr w:rsidR="00B8122F" w:rsidRPr="007D118E" w14:paraId="3523F8B7"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0E8FC3CF" w14:textId="015D2C98" w:rsidR="00B8122F" w:rsidRPr="007D118E" w:rsidRDefault="00B8122F" w:rsidP="003F03D1">
            <w:pPr>
              <w:pStyle w:val="TAL"/>
              <w:rPr>
                <w:rFonts w:cs="Arial"/>
                <w:color w:val="000000" w:themeColor="text1"/>
                <w:szCs w:val="18"/>
              </w:rPr>
            </w:pPr>
            <w:r w:rsidRPr="007D118E">
              <w:rPr>
                <w:rFonts w:cs="Arial"/>
                <w:color w:val="000000" w:themeColor="text1"/>
                <w:szCs w:val="18"/>
                <w:lang w:eastAsia="ja-JP"/>
              </w:rPr>
              <w:t>23-1-</w:t>
            </w:r>
            <w:r>
              <w:rPr>
                <w:rFonts w:cs="Arial"/>
                <w:color w:val="000000" w:themeColor="text1"/>
                <w:szCs w:val="18"/>
                <w:lang w:val="en-US" w:eastAsia="ja-JP"/>
              </w:rPr>
              <w:t>5</w:t>
            </w:r>
            <w:r w:rsidRPr="007D118E">
              <w:rPr>
                <w:rFonts w:cs="Arial"/>
                <w:color w:val="000000" w:themeColor="text1"/>
                <w:szCs w:val="18"/>
                <w:lang w:eastAsia="ja-JP"/>
              </w:rPr>
              <w:t>h</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C57A2DB" w14:textId="60DC806B" w:rsidR="00B8122F" w:rsidRPr="007D118E" w:rsidRDefault="00B8122F" w:rsidP="003F03D1">
            <w:pPr>
              <w:pStyle w:val="TAL"/>
              <w:rPr>
                <w:rFonts w:cs="Arial"/>
                <w:color w:val="000000" w:themeColor="text1"/>
                <w:szCs w:val="18"/>
              </w:rPr>
            </w:pPr>
            <w:r w:rsidRPr="007D118E">
              <w:rPr>
                <w:rFonts w:cs="Arial"/>
                <w:color w:val="000000" w:themeColor="text1"/>
                <w:szCs w:val="18"/>
              </w:rPr>
              <w:t xml:space="preserve">Association between </w:t>
            </w:r>
            <w:r w:rsidR="008C5408">
              <w:rPr>
                <w:rFonts w:cs="Arial"/>
                <w:color w:val="000000" w:themeColor="text1"/>
                <w:szCs w:val="18"/>
                <w:lang w:val="en-US"/>
              </w:rPr>
              <w:t xml:space="preserve">UL </w:t>
            </w:r>
            <w:r w:rsidRPr="007D118E">
              <w:rPr>
                <w:rFonts w:cs="Arial"/>
                <w:color w:val="000000" w:themeColor="text1"/>
                <w:szCs w:val="18"/>
              </w:rPr>
              <w:t>TCI state and UL PC settings for PUCCH, PUSCH, and SRS</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090F906A" w14:textId="77777777" w:rsidR="00B8122F" w:rsidRPr="007D118E" w:rsidRDefault="00B8122F" w:rsidP="003F03D1">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For PUCCH, PUSCH, and SRS, association between TCI state and UL PC settings except for PL RS</w:t>
            </w:r>
          </w:p>
        </w:tc>
      </w:tr>
      <w:tr w:rsidR="00B8122F" w:rsidRPr="007D118E" w14:paraId="4ABDC7AE" w14:textId="77777777" w:rsidTr="00B8122F">
        <w:trPr>
          <w:trHeight w:val="20"/>
        </w:trPr>
        <w:tc>
          <w:tcPr>
            <w:tcW w:w="752" w:type="dxa"/>
            <w:tcBorders>
              <w:top w:val="single" w:sz="4" w:space="0" w:color="auto"/>
              <w:left w:val="single" w:sz="4" w:space="0" w:color="auto"/>
              <w:bottom w:val="single" w:sz="4" w:space="0" w:color="auto"/>
              <w:right w:val="single" w:sz="4" w:space="0" w:color="auto"/>
            </w:tcBorders>
            <w:shd w:val="clear" w:color="auto" w:fill="auto"/>
          </w:tcPr>
          <w:p w14:paraId="400965E3" w14:textId="67C7FEFF" w:rsidR="00B8122F" w:rsidRPr="007D118E" w:rsidRDefault="00B8122F" w:rsidP="003F03D1">
            <w:pPr>
              <w:pStyle w:val="TAL"/>
              <w:rPr>
                <w:rFonts w:cs="Arial"/>
                <w:color w:val="000000" w:themeColor="text1"/>
                <w:szCs w:val="18"/>
                <w:lang w:eastAsia="ja-JP"/>
              </w:rPr>
            </w:pPr>
            <w:r w:rsidRPr="007D118E">
              <w:rPr>
                <w:rFonts w:cs="Arial"/>
                <w:color w:val="000000" w:themeColor="text1"/>
                <w:szCs w:val="18"/>
              </w:rPr>
              <w:t>23-1-</w:t>
            </w:r>
            <w:r>
              <w:rPr>
                <w:rFonts w:cs="Arial"/>
                <w:color w:val="000000" w:themeColor="text1"/>
                <w:szCs w:val="18"/>
                <w:lang w:val="en-US"/>
              </w:rPr>
              <w:t>5</w:t>
            </w:r>
            <w:r w:rsidRPr="007D118E">
              <w:rPr>
                <w:rFonts w:cs="Arial"/>
                <w:color w:val="000000" w:themeColor="text1"/>
                <w:szCs w:val="18"/>
              </w:rPr>
              <w:t>i</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3969466" w14:textId="28097BBF" w:rsidR="00B8122F" w:rsidRPr="007D118E" w:rsidRDefault="00B8122F" w:rsidP="003F03D1">
            <w:pPr>
              <w:pStyle w:val="TAL"/>
              <w:rPr>
                <w:rFonts w:cs="Arial"/>
                <w:color w:val="000000" w:themeColor="text1"/>
                <w:szCs w:val="18"/>
                <w:lang w:eastAsia="zh-CN"/>
              </w:rPr>
            </w:pPr>
            <w:r w:rsidRPr="007D118E">
              <w:rPr>
                <w:rFonts w:cs="Arial"/>
                <w:color w:val="000000" w:themeColor="text1"/>
                <w:szCs w:val="18"/>
                <w:lang w:eastAsia="zh-CN"/>
              </w:rPr>
              <w:t xml:space="preserve">Indication/configuration of R17 </w:t>
            </w:r>
            <w:r w:rsidR="008C5408">
              <w:rPr>
                <w:rFonts w:cs="Arial"/>
                <w:color w:val="000000" w:themeColor="text1"/>
                <w:szCs w:val="18"/>
                <w:lang w:val="en-US" w:eastAsia="zh-CN"/>
              </w:rPr>
              <w:t xml:space="preserve">UL </w:t>
            </w:r>
            <w:r w:rsidRPr="007D118E">
              <w:rPr>
                <w:rFonts w:cs="Arial"/>
                <w:color w:val="000000" w:themeColor="text1"/>
                <w:szCs w:val="18"/>
                <w:lang w:eastAsia="zh-CN"/>
              </w:rPr>
              <w:t>TCI states for SRS</w:t>
            </w:r>
          </w:p>
        </w:tc>
        <w:tc>
          <w:tcPr>
            <w:tcW w:w="6680" w:type="dxa"/>
            <w:tcBorders>
              <w:top w:val="single" w:sz="4" w:space="0" w:color="auto"/>
              <w:left w:val="single" w:sz="4" w:space="0" w:color="auto"/>
              <w:bottom w:val="single" w:sz="4" w:space="0" w:color="auto"/>
              <w:right w:val="single" w:sz="4" w:space="0" w:color="auto"/>
            </w:tcBorders>
            <w:shd w:val="clear" w:color="auto" w:fill="auto"/>
          </w:tcPr>
          <w:p w14:paraId="02C7EC38" w14:textId="554235E1" w:rsidR="00B8122F" w:rsidRPr="007D118E" w:rsidRDefault="00B8122F" w:rsidP="003F03D1">
            <w:pPr>
              <w:pStyle w:val="ListParagraph"/>
              <w:snapToGrid w:val="0"/>
              <w:spacing w:afterLines="50" w:after="120"/>
              <w:ind w:left="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indication/configuration of </w:t>
            </w:r>
            <w:r w:rsidRPr="007D118E">
              <w:rPr>
                <w:rFonts w:ascii="Arial" w:eastAsia="Malgun Gothic" w:hAnsi="Arial" w:cs="Arial"/>
                <w:color w:val="000000" w:themeColor="text1"/>
                <w:sz w:val="18"/>
                <w:szCs w:val="18"/>
                <w:lang w:eastAsia="ko-KR"/>
              </w:rPr>
              <w:t xml:space="preserve">R17 TCI </w:t>
            </w:r>
            <w:r w:rsidRPr="007D118E">
              <w:rPr>
                <w:rFonts w:ascii="Arial" w:hAnsi="Arial" w:cs="Arial"/>
                <w:color w:val="000000" w:themeColor="text1"/>
                <w:sz w:val="18"/>
                <w:szCs w:val="18"/>
              </w:rPr>
              <w:t xml:space="preserve">states for </w:t>
            </w:r>
            <w:r w:rsidRPr="007D118E">
              <w:rPr>
                <w:rFonts w:ascii="Arial" w:eastAsia="Malgun Gothic" w:hAnsi="Arial" w:cs="Arial"/>
                <w:color w:val="000000" w:themeColor="text1"/>
                <w:sz w:val="18"/>
                <w:szCs w:val="18"/>
                <w:lang w:eastAsia="ko-KR"/>
              </w:rPr>
              <w:t xml:space="preserve">SRS reusing the Rel-15/16 </w:t>
            </w:r>
            <w:proofErr w:type="spellStart"/>
            <w:r w:rsidRPr="007D118E">
              <w:rPr>
                <w:rFonts w:ascii="Arial" w:eastAsia="Malgun Gothic" w:hAnsi="Arial" w:cs="Arial"/>
                <w:color w:val="000000" w:themeColor="text1"/>
                <w:sz w:val="18"/>
                <w:szCs w:val="18"/>
                <w:lang w:eastAsia="ko-KR"/>
              </w:rPr>
              <w:t>signaling</w:t>
            </w:r>
            <w:proofErr w:type="spellEnd"/>
            <w:r w:rsidRPr="007D118E">
              <w:rPr>
                <w:rFonts w:ascii="Arial" w:eastAsia="Malgun Gothic" w:hAnsi="Arial" w:cs="Arial"/>
                <w:color w:val="000000" w:themeColor="text1"/>
                <w:sz w:val="18"/>
                <w:szCs w:val="18"/>
                <w:lang w:eastAsia="ko-KR"/>
              </w:rPr>
              <w:t>/configuration design(s)</w:t>
            </w:r>
          </w:p>
        </w:tc>
      </w:tr>
    </w:tbl>
    <w:p w14:paraId="1638A661" w14:textId="77777777" w:rsidR="009E7FD6" w:rsidRDefault="009E7FD6" w:rsidP="008D7789">
      <w:pPr>
        <w:pStyle w:val="BodyText"/>
      </w:pPr>
    </w:p>
    <w:p w14:paraId="5ED4A7CF" w14:textId="0684EE6C" w:rsidR="00CE36B8" w:rsidRPr="007A4C89" w:rsidRDefault="00CE36B8" w:rsidP="007A4C89">
      <w:pPr>
        <w:pStyle w:val="Heading3"/>
      </w:pPr>
      <w:r w:rsidRPr="007A4C89">
        <w:lastRenderedPageBreak/>
        <w:t>2.1.4</w:t>
      </w:r>
      <w:r w:rsidRPr="007A4C89">
        <w:tab/>
        <w:t>FG</w:t>
      </w:r>
      <w:r w:rsidRPr="007A4C89">
        <w:tab/>
        <w:t xml:space="preserve">23-1-3  </w:t>
      </w:r>
    </w:p>
    <w:p w14:paraId="3850889C" w14:textId="3FDF9268" w:rsidR="00660A5F" w:rsidRPr="008D078E" w:rsidRDefault="00C84B45" w:rsidP="00C84B45">
      <w:pPr>
        <w:pStyle w:val="BodyText"/>
      </w:pPr>
      <w:r w:rsidRPr="008D078E">
        <w:t xml:space="preserve">FG </w:t>
      </w:r>
      <w:r w:rsidR="007A4C89" w:rsidRPr="008D078E">
        <w:t xml:space="preserve">23-1-3 </w:t>
      </w:r>
      <w:r w:rsidRPr="008D078E">
        <w:t xml:space="preserve">describes enhancements to the P-MPR reporting. The basic capability would include support for a N </w:t>
      </w:r>
      <w:r w:rsidR="001641D4" w:rsidRPr="008D078E">
        <w:t>(P-</w:t>
      </w:r>
      <w:proofErr w:type="gramStart"/>
      <w:r w:rsidR="001641D4" w:rsidRPr="008D078E">
        <w:t>MPR,SSBRI</w:t>
      </w:r>
      <w:proofErr w:type="gramEnd"/>
      <w:r w:rsidR="001641D4" w:rsidRPr="008D078E">
        <w:t xml:space="preserve">/CRI) pairs in a new PHR MAC CE. </w:t>
      </w:r>
      <w:r w:rsidR="00924CE5" w:rsidRPr="008D078E">
        <w:t xml:space="preserve">The name of the FG is “MPE mitigation”, which is not </w:t>
      </w:r>
      <w:r w:rsidR="002E55AB" w:rsidRPr="008D078E">
        <w:t xml:space="preserve">really accurate: there are other means to perform MPE mitigation. </w:t>
      </w:r>
    </w:p>
    <w:p w14:paraId="3D8CB01D" w14:textId="278BC1F0" w:rsidR="007A4C89" w:rsidRPr="008D078E" w:rsidRDefault="00B0246B" w:rsidP="00C84B45">
      <w:pPr>
        <w:pStyle w:val="BodyText"/>
      </w:pPr>
      <w:r w:rsidRPr="008D078E">
        <w:t>In addition to the naming of the feature, t</w:t>
      </w:r>
      <w:r w:rsidR="007A4C89" w:rsidRPr="008D078E">
        <w:t>here are only small details to finish in this FG</w:t>
      </w:r>
      <w:r w:rsidR="00B84CB3" w:rsidRPr="008D078E">
        <w:t xml:space="preserve">: a few brackets and candidate values. </w:t>
      </w:r>
      <w:r w:rsidR="00D80B1A" w:rsidRPr="008D078E">
        <w:t>In the component description, we propose to remove the brackets: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80B1A" w:rsidRPr="008D078E" w14:paraId="2C0A7848" w14:textId="77777777" w:rsidTr="00D80B1A">
        <w:trPr>
          <w:trHeight w:val="20"/>
        </w:trPr>
        <w:tc>
          <w:tcPr>
            <w:tcW w:w="9634" w:type="dxa"/>
            <w:tcBorders>
              <w:top w:val="single" w:sz="4" w:space="0" w:color="auto"/>
              <w:left w:val="single" w:sz="4" w:space="0" w:color="auto"/>
              <w:bottom w:val="single" w:sz="4" w:space="0" w:color="auto"/>
              <w:right w:val="single" w:sz="4" w:space="0" w:color="auto"/>
            </w:tcBorders>
          </w:tcPr>
          <w:p w14:paraId="2AFD77B0" w14:textId="77777777" w:rsidR="00D80B1A" w:rsidRPr="008D078E" w:rsidRDefault="00D80B1A" w:rsidP="003F03D1">
            <w:pPr>
              <w:snapToGrid w:val="0"/>
              <w:spacing w:afterLines="50" w:after="120"/>
              <w:contextualSpacing/>
              <w:rPr>
                <w:rFonts w:ascii="Arial" w:hAnsi="Arial" w:cs="Arial"/>
                <w:color w:val="000000" w:themeColor="text1"/>
                <w:sz w:val="18"/>
                <w:szCs w:val="18"/>
              </w:rPr>
            </w:pPr>
            <w:r w:rsidRPr="008D078E">
              <w:rPr>
                <w:rFonts w:ascii="Arial" w:hAnsi="Arial" w:cs="Arial"/>
                <w:color w:val="000000" w:themeColor="text1"/>
                <w:sz w:val="18"/>
                <w:szCs w:val="18"/>
              </w:rPr>
              <w:t xml:space="preserve">1. Support of enhanced </w:t>
            </w:r>
            <w:r w:rsidRPr="008D078E">
              <w:rPr>
                <w:rFonts w:ascii="Arial" w:hAnsi="Arial" w:cs="Arial"/>
                <w:strike/>
                <w:color w:val="FF0000"/>
                <w:sz w:val="18"/>
                <w:szCs w:val="18"/>
              </w:rPr>
              <w:t>[</w:t>
            </w:r>
            <w:r w:rsidRPr="008D078E">
              <w:rPr>
                <w:rFonts w:ascii="Arial" w:hAnsi="Arial" w:cs="Arial"/>
                <w:color w:val="000000" w:themeColor="text1"/>
                <w:sz w:val="18"/>
                <w:szCs w:val="18"/>
              </w:rPr>
              <w:t>PHR</w:t>
            </w:r>
            <w:r w:rsidRPr="008D078E">
              <w:rPr>
                <w:rFonts w:ascii="Arial" w:hAnsi="Arial" w:cs="Arial"/>
                <w:color w:val="FF0000"/>
                <w:sz w:val="18"/>
                <w:szCs w:val="18"/>
              </w:rPr>
              <w:t>]</w:t>
            </w:r>
            <w:r w:rsidRPr="008D078E">
              <w:rPr>
                <w:rFonts w:ascii="Arial" w:hAnsi="Arial" w:cs="Arial"/>
                <w:color w:val="000000" w:themeColor="text1"/>
                <w:sz w:val="18"/>
                <w:szCs w:val="18"/>
              </w:rPr>
              <w:t xml:space="preserve"> reporting which includes pairs of (P-MPR, SSBRI/CRI)</w:t>
            </w:r>
          </w:p>
          <w:p w14:paraId="58E567BD" w14:textId="77777777" w:rsidR="00D80B1A" w:rsidRPr="008D078E" w:rsidRDefault="00D80B1A" w:rsidP="003F03D1">
            <w:pPr>
              <w:snapToGrid w:val="0"/>
              <w:spacing w:afterLines="50" w:after="120"/>
              <w:contextualSpacing/>
              <w:rPr>
                <w:rFonts w:ascii="Arial" w:hAnsi="Arial" w:cs="Arial"/>
                <w:color w:val="000000" w:themeColor="text1"/>
                <w:sz w:val="18"/>
                <w:szCs w:val="18"/>
              </w:rPr>
            </w:pPr>
            <w:r w:rsidRPr="008D078E">
              <w:rPr>
                <w:rFonts w:ascii="Arial" w:hAnsi="Arial" w:cs="Arial"/>
                <w:color w:val="000000" w:themeColor="text1"/>
                <w:sz w:val="18"/>
                <w:szCs w:val="18"/>
              </w:rPr>
              <w:t>2. Maximum number of reported P-MPR and SSBRI/CRI pairs</w:t>
            </w:r>
          </w:p>
          <w:p w14:paraId="73C99E77" w14:textId="77777777" w:rsidR="00D80B1A" w:rsidRPr="008D078E" w:rsidRDefault="00D80B1A" w:rsidP="003F03D1">
            <w:pPr>
              <w:pStyle w:val="TAH"/>
              <w:jc w:val="left"/>
              <w:rPr>
                <w:rFonts w:cs="Arial"/>
                <w:b w:val="0"/>
                <w:color w:val="000000" w:themeColor="text1"/>
                <w:szCs w:val="18"/>
              </w:rPr>
            </w:pPr>
            <w:r w:rsidRPr="008D078E">
              <w:rPr>
                <w:rFonts w:cs="Arial"/>
                <w:b w:val="0"/>
                <w:color w:val="000000" w:themeColor="text1"/>
                <w:szCs w:val="18"/>
              </w:rPr>
              <w:t>3. Maximum number of candidate RS(s) configured in a RRC pool for MPE mitigation</w:t>
            </w:r>
          </w:p>
        </w:tc>
      </w:tr>
    </w:tbl>
    <w:p w14:paraId="7415B391" w14:textId="77777777" w:rsidR="00D80B1A" w:rsidRPr="008D078E" w:rsidRDefault="00D80B1A" w:rsidP="00C84B45">
      <w:pPr>
        <w:pStyle w:val="BodyText"/>
      </w:pPr>
    </w:p>
    <w:p w14:paraId="47CD45F2" w14:textId="08DAF5BE" w:rsidR="00D80B1A" w:rsidRPr="008D078E" w:rsidRDefault="00D80B1A" w:rsidP="00C84B45">
      <w:pPr>
        <w:pStyle w:val="BodyText"/>
      </w:pPr>
      <w:r w:rsidRPr="008D078E">
        <w:t xml:space="preserve">For the name of the FG, we propose to </w:t>
      </w:r>
      <w:r w:rsidR="00CD5FF5" w:rsidRPr="008D078E">
        <w:t xml:space="preserve">describe what the feature does: </w:t>
      </w:r>
      <w:r w:rsidR="008545DD" w:rsidRPr="008D078E">
        <w:t>“E</w:t>
      </w:r>
      <w:r w:rsidR="00CD5FF5" w:rsidRPr="008D078E">
        <w:t>nhanced PHR</w:t>
      </w:r>
      <w:r w:rsidR="008545DD" w:rsidRPr="008D078E">
        <w:t>”</w:t>
      </w:r>
      <w:r w:rsidR="00AA644E" w:rsidRPr="008D078E">
        <w:t>, and the consequence if not supported would then simply be “Enhanced PHR not support</w:t>
      </w:r>
      <w:r w:rsidR="008545DD" w:rsidRPr="008D078E">
        <w:t>ed”:</w:t>
      </w:r>
    </w:p>
    <w:p w14:paraId="7CEC67B6" w14:textId="25233F96" w:rsidR="008545DD" w:rsidRPr="008D078E" w:rsidRDefault="008545DD" w:rsidP="008545DD">
      <w:pPr>
        <w:pStyle w:val="Proposal"/>
      </w:pPr>
      <w:bookmarkStart w:id="23" w:name="_Toc101719199"/>
      <w:r w:rsidRPr="008D078E">
        <w:t>Rename FG 23-1-3 “Enhanced PHR”</w:t>
      </w:r>
      <w:r w:rsidR="000466CA" w:rsidRPr="008D078E">
        <w:t>, and update “consequence if not supported” accordingly.</w:t>
      </w:r>
      <w:bookmarkEnd w:id="23"/>
    </w:p>
    <w:p w14:paraId="61383059" w14:textId="1D6B19A8" w:rsidR="000466CA" w:rsidRPr="008D078E" w:rsidRDefault="000466CA" w:rsidP="000466CA">
      <w:pPr>
        <w:pStyle w:val="BodyText"/>
      </w:pPr>
      <w:r w:rsidRPr="008D078E">
        <w:t xml:space="preserve">Also, the candidate values for component 3 are highlighted. The proposed values seem </w:t>
      </w:r>
      <w:r w:rsidR="00F86747" w:rsidRPr="008D078E">
        <w:t xml:space="preserve">sufficient: this would probably </w:t>
      </w:r>
      <w:r w:rsidR="00E86C0B" w:rsidRPr="008D078E">
        <w:t xml:space="preserve">mean that all candidate RSs </w:t>
      </w:r>
      <w:r w:rsidR="00267058" w:rsidRPr="008D078E">
        <w:t xml:space="preserve">would be confined to the same cell: there are not enough candidate RSs to </w:t>
      </w:r>
      <w:r w:rsidR="006C4969" w:rsidRPr="008D078E">
        <w:t>configure them in several cells. This is probably OK.</w:t>
      </w:r>
    </w:p>
    <w:p w14:paraId="19E2CE1F" w14:textId="20BDCEBB" w:rsidR="00660A5F" w:rsidRPr="008D078E" w:rsidRDefault="00D01780" w:rsidP="00C84B45">
      <w:pPr>
        <w:pStyle w:val="BodyText"/>
      </w:pPr>
      <w:r w:rsidRPr="008D078E">
        <w:t>We propose the following changes:</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028"/>
        <w:gridCol w:w="267"/>
        <w:gridCol w:w="412"/>
        <w:gridCol w:w="280"/>
        <w:gridCol w:w="1202"/>
        <w:gridCol w:w="543"/>
        <w:gridCol w:w="412"/>
        <w:gridCol w:w="412"/>
        <w:gridCol w:w="412"/>
        <w:gridCol w:w="2258"/>
      </w:tblGrid>
      <w:tr w:rsidR="008D078E" w:rsidRPr="007D118E" w14:paraId="0D6425E7" w14:textId="77777777" w:rsidTr="008D078E">
        <w:trPr>
          <w:cantSplit/>
          <w:trHeight w:val="1134"/>
        </w:trPr>
        <w:tc>
          <w:tcPr>
            <w:tcW w:w="846" w:type="dxa"/>
            <w:tcBorders>
              <w:top w:val="single" w:sz="4" w:space="0" w:color="auto"/>
              <w:left w:val="single" w:sz="4" w:space="0" w:color="auto"/>
              <w:bottom w:val="single" w:sz="4" w:space="0" w:color="auto"/>
              <w:right w:val="single" w:sz="4" w:space="0" w:color="auto"/>
            </w:tcBorders>
          </w:tcPr>
          <w:p w14:paraId="139BF859" w14:textId="77777777" w:rsidR="007C6CF3" w:rsidRPr="007D118E" w:rsidRDefault="007C6CF3" w:rsidP="003F03D1">
            <w:pPr>
              <w:pStyle w:val="TAH"/>
              <w:jc w:val="left"/>
              <w:rPr>
                <w:rFonts w:cs="Arial"/>
                <w:b w:val="0"/>
                <w:color w:val="000000" w:themeColor="text1"/>
                <w:szCs w:val="18"/>
              </w:rPr>
            </w:pPr>
            <w:r w:rsidRPr="007D118E">
              <w:rPr>
                <w:rFonts w:cs="Arial"/>
                <w:b w:val="0"/>
                <w:color w:val="000000" w:themeColor="text1"/>
                <w:szCs w:val="18"/>
                <w:lang w:eastAsia="ja-JP"/>
              </w:rPr>
              <w:t>23-1-3</w:t>
            </w:r>
          </w:p>
        </w:tc>
        <w:tc>
          <w:tcPr>
            <w:tcW w:w="1134" w:type="dxa"/>
            <w:tcBorders>
              <w:top w:val="single" w:sz="4" w:space="0" w:color="auto"/>
              <w:left w:val="single" w:sz="4" w:space="0" w:color="auto"/>
              <w:bottom w:val="single" w:sz="4" w:space="0" w:color="auto"/>
              <w:right w:val="single" w:sz="4" w:space="0" w:color="auto"/>
            </w:tcBorders>
          </w:tcPr>
          <w:p w14:paraId="619318F7" w14:textId="12829FFA" w:rsidR="007C6CF3" w:rsidRPr="007C6CF3" w:rsidRDefault="007C6CF3" w:rsidP="003F03D1">
            <w:pPr>
              <w:pStyle w:val="TAH"/>
              <w:jc w:val="left"/>
              <w:rPr>
                <w:rFonts w:cs="Arial"/>
                <w:b w:val="0"/>
                <w:strike/>
                <w:color w:val="000000" w:themeColor="text1"/>
                <w:szCs w:val="18"/>
                <w:lang w:val="en-US" w:eastAsia="zh-CN"/>
              </w:rPr>
            </w:pPr>
            <w:r w:rsidRPr="007C6CF3">
              <w:rPr>
                <w:rFonts w:cs="Arial"/>
                <w:b w:val="0"/>
                <w:strike/>
                <w:color w:val="FF0000"/>
                <w:szCs w:val="18"/>
                <w:lang w:eastAsia="zh-CN"/>
              </w:rPr>
              <w:t>MPE mitigation</w:t>
            </w:r>
            <w:r>
              <w:rPr>
                <w:rFonts w:cs="Arial"/>
                <w:b w:val="0"/>
                <w:strike/>
                <w:color w:val="FF0000"/>
                <w:szCs w:val="18"/>
                <w:lang w:eastAsia="zh-CN"/>
              </w:rPr>
              <w:br/>
            </w:r>
            <w:r w:rsidRPr="007C6CF3">
              <w:rPr>
                <w:rFonts w:cs="Arial"/>
                <w:b w:val="0"/>
                <w:color w:val="FF0000"/>
                <w:szCs w:val="18"/>
                <w:lang w:val="en-US" w:eastAsia="zh-CN"/>
              </w:rPr>
              <w:t>Enhanced PHR</w:t>
            </w:r>
          </w:p>
        </w:tc>
        <w:tc>
          <w:tcPr>
            <w:tcW w:w="2028" w:type="dxa"/>
            <w:tcBorders>
              <w:top w:val="single" w:sz="4" w:space="0" w:color="auto"/>
              <w:left w:val="single" w:sz="4" w:space="0" w:color="auto"/>
              <w:bottom w:val="single" w:sz="4" w:space="0" w:color="auto"/>
              <w:right w:val="single" w:sz="4" w:space="0" w:color="auto"/>
            </w:tcBorders>
          </w:tcPr>
          <w:p w14:paraId="6331A321" w14:textId="77777777" w:rsidR="007C6CF3" w:rsidRPr="007D118E" w:rsidRDefault="007C6CF3" w:rsidP="003F03D1">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Support of enhanced </w:t>
            </w:r>
            <w:r w:rsidRPr="007C6CF3">
              <w:rPr>
                <w:rFonts w:ascii="Arial" w:hAnsi="Arial" w:cs="Arial"/>
                <w:strike/>
                <w:color w:val="FF0000"/>
                <w:sz w:val="18"/>
                <w:szCs w:val="18"/>
              </w:rPr>
              <w:t>[</w:t>
            </w:r>
            <w:r w:rsidRPr="007D118E">
              <w:rPr>
                <w:rFonts w:ascii="Arial" w:hAnsi="Arial" w:cs="Arial"/>
                <w:color w:val="000000" w:themeColor="text1"/>
                <w:sz w:val="18"/>
                <w:szCs w:val="18"/>
              </w:rPr>
              <w:t>PHR</w:t>
            </w:r>
            <w:r w:rsidRPr="007C6CF3">
              <w:rPr>
                <w:rFonts w:ascii="Arial" w:hAnsi="Arial" w:cs="Arial"/>
                <w:strike/>
                <w:color w:val="FF0000"/>
                <w:sz w:val="18"/>
                <w:szCs w:val="18"/>
              </w:rPr>
              <w:t>]</w:t>
            </w:r>
            <w:r w:rsidRPr="007D118E">
              <w:rPr>
                <w:rFonts w:ascii="Arial" w:hAnsi="Arial" w:cs="Arial"/>
                <w:color w:val="000000" w:themeColor="text1"/>
                <w:sz w:val="18"/>
                <w:szCs w:val="18"/>
              </w:rPr>
              <w:t xml:space="preserve"> reporting which includes pairs of (P-MPR, SSBRI/CRI)</w:t>
            </w:r>
          </w:p>
          <w:p w14:paraId="024C1C4F" w14:textId="77777777" w:rsidR="007C6CF3" w:rsidRPr="007D118E" w:rsidRDefault="007C6CF3" w:rsidP="003F03D1">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2. Maximum number of reported P-MPR and SSBRI/CRI pairs</w:t>
            </w:r>
          </w:p>
          <w:p w14:paraId="3CE6A4B8" w14:textId="77777777" w:rsidR="007C6CF3" w:rsidRPr="007D118E" w:rsidRDefault="007C6CF3" w:rsidP="003F03D1">
            <w:pPr>
              <w:pStyle w:val="TAH"/>
              <w:jc w:val="left"/>
              <w:rPr>
                <w:rFonts w:cs="Arial"/>
                <w:b w:val="0"/>
                <w:color w:val="000000" w:themeColor="text1"/>
                <w:szCs w:val="18"/>
              </w:rPr>
            </w:pPr>
            <w:r w:rsidRPr="007D118E">
              <w:rPr>
                <w:rFonts w:cs="Arial"/>
                <w:b w:val="0"/>
                <w:color w:val="000000" w:themeColor="text1"/>
                <w:szCs w:val="18"/>
              </w:rPr>
              <w:t>3. Maximum number of candidate RS(s) configured in a RRC pool for MPE mitigation</w:t>
            </w:r>
          </w:p>
        </w:tc>
        <w:tc>
          <w:tcPr>
            <w:tcW w:w="267" w:type="dxa"/>
            <w:tcBorders>
              <w:top w:val="single" w:sz="4" w:space="0" w:color="auto"/>
              <w:left w:val="single" w:sz="4" w:space="0" w:color="auto"/>
              <w:bottom w:val="single" w:sz="4" w:space="0" w:color="auto"/>
              <w:right w:val="single" w:sz="4" w:space="0" w:color="auto"/>
            </w:tcBorders>
          </w:tcPr>
          <w:p w14:paraId="7749EC27" w14:textId="77777777" w:rsidR="007C6CF3" w:rsidRPr="007D118E" w:rsidRDefault="007C6CF3" w:rsidP="003F03D1">
            <w:pPr>
              <w:pStyle w:val="TAH"/>
              <w:jc w:val="left"/>
              <w:rPr>
                <w:rFonts w:cs="Arial"/>
                <w:b w:val="0"/>
                <w:color w:val="000000" w:themeColor="text1"/>
                <w:szCs w:val="18"/>
              </w:rPr>
            </w:pPr>
          </w:p>
        </w:tc>
        <w:tc>
          <w:tcPr>
            <w:tcW w:w="412" w:type="dxa"/>
            <w:tcBorders>
              <w:top w:val="single" w:sz="4" w:space="0" w:color="auto"/>
              <w:left w:val="single" w:sz="4" w:space="0" w:color="auto"/>
              <w:bottom w:val="single" w:sz="4" w:space="0" w:color="auto"/>
              <w:right w:val="single" w:sz="4" w:space="0" w:color="auto"/>
            </w:tcBorders>
            <w:textDirection w:val="tbRl"/>
          </w:tcPr>
          <w:p w14:paraId="69F585AF" w14:textId="77777777" w:rsidR="007C6CF3" w:rsidRPr="007D118E" w:rsidRDefault="007C6CF3" w:rsidP="008D078E">
            <w:pPr>
              <w:pStyle w:val="TAH"/>
              <w:ind w:left="113" w:right="113"/>
              <w:jc w:val="left"/>
              <w:rPr>
                <w:rFonts w:cs="Arial"/>
                <w:b w:val="0"/>
                <w:color w:val="000000" w:themeColor="text1"/>
                <w:szCs w:val="18"/>
                <w:lang w:eastAsia="zh-CN"/>
              </w:rPr>
            </w:pPr>
            <w:r w:rsidRPr="007D118E">
              <w:rPr>
                <w:rFonts w:cs="Arial"/>
                <w:b w:val="0"/>
                <w:color w:val="000000" w:themeColor="text1"/>
                <w:szCs w:val="18"/>
              </w:rPr>
              <w:t>Yes</w:t>
            </w:r>
          </w:p>
        </w:tc>
        <w:tc>
          <w:tcPr>
            <w:tcW w:w="280" w:type="dxa"/>
            <w:tcBorders>
              <w:top w:val="single" w:sz="4" w:space="0" w:color="auto"/>
              <w:left w:val="single" w:sz="4" w:space="0" w:color="auto"/>
              <w:bottom w:val="single" w:sz="4" w:space="0" w:color="auto"/>
              <w:right w:val="single" w:sz="4" w:space="0" w:color="auto"/>
            </w:tcBorders>
          </w:tcPr>
          <w:p w14:paraId="0B166B9C" w14:textId="77777777" w:rsidR="007C6CF3" w:rsidRPr="007D118E" w:rsidRDefault="007C6CF3" w:rsidP="003F03D1">
            <w:pPr>
              <w:pStyle w:val="TAH"/>
              <w:jc w:val="left"/>
              <w:rPr>
                <w:rFonts w:eastAsia="Gulim" w:cs="Arial"/>
                <w:b w:val="0"/>
                <w:color w:val="000000" w:themeColor="text1"/>
                <w:szCs w:val="18"/>
              </w:rPr>
            </w:pPr>
          </w:p>
        </w:tc>
        <w:tc>
          <w:tcPr>
            <w:tcW w:w="1202" w:type="dxa"/>
            <w:tcBorders>
              <w:top w:val="single" w:sz="4" w:space="0" w:color="auto"/>
              <w:left w:val="single" w:sz="4" w:space="0" w:color="auto"/>
              <w:bottom w:val="single" w:sz="4" w:space="0" w:color="auto"/>
              <w:right w:val="single" w:sz="4" w:space="0" w:color="auto"/>
            </w:tcBorders>
          </w:tcPr>
          <w:p w14:paraId="762AFBC3" w14:textId="75829C5B" w:rsidR="007C6CF3" w:rsidRPr="007D118E" w:rsidRDefault="007C6CF3" w:rsidP="003F03D1">
            <w:pPr>
              <w:pStyle w:val="TAN"/>
              <w:ind w:left="0" w:firstLine="0"/>
              <w:rPr>
                <w:rFonts w:cs="Arial"/>
                <w:color w:val="000000" w:themeColor="text1"/>
                <w:szCs w:val="18"/>
              </w:rPr>
            </w:pPr>
            <w:r w:rsidRPr="007C6CF3">
              <w:rPr>
                <w:rFonts w:cs="Arial"/>
                <w:strike/>
                <w:color w:val="FF0000"/>
                <w:szCs w:val="18"/>
                <w:lang w:eastAsia="zh-CN"/>
              </w:rPr>
              <w:t>[MPE mitigation is not supported]</w:t>
            </w:r>
            <w:r>
              <w:rPr>
                <w:rFonts w:cs="Arial"/>
                <w:color w:val="000000" w:themeColor="text1"/>
                <w:szCs w:val="18"/>
                <w:lang w:eastAsia="zh-CN"/>
              </w:rPr>
              <w:br/>
            </w:r>
            <w:r w:rsidRPr="007C6CF3">
              <w:rPr>
                <w:rFonts w:cs="Arial"/>
                <w:bCs/>
                <w:color w:val="FF0000"/>
                <w:szCs w:val="18"/>
                <w:lang w:val="en-US" w:eastAsia="zh-CN"/>
              </w:rPr>
              <w:t>Enhanced PHR is not supported</w:t>
            </w:r>
          </w:p>
        </w:tc>
        <w:tc>
          <w:tcPr>
            <w:tcW w:w="543" w:type="dxa"/>
            <w:tcBorders>
              <w:top w:val="single" w:sz="4" w:space="0" w:color="auto"/>
              <w:left w:val="single" w:sz="4" w:space="0" w:color="auto"/>
              <w:bottom w:val="single" w:sz="4" w:space="0" w:color="auto"/>
              <w:right w:val="single" w:sz="4" w:space="0" w:color="auto"/>
            </w:tcBorders>
            <w:textDirection w:val="tbRl"/>
          </w:tcPr>
          <w:p w14:paraId="6A095B9A" w14:textId="77777777" w:rsidR="007C6CF3" w:rsidRPr="007D118E" w:rsidRDefault="007C6CF3" w:rsidP="008D078E">
            <w:pPr>
              <w:pStyle w:val="TAN"/>
              <w:ind w:left="113" w:right="113" w:firstLine="0"/>
              <w:rPr>
                <w:rFonts w:cs="Arial"/>
                <w:color w:val="000000" w:themeColor="text1"/>
                <w:szCs w:val="18"/>
                <w:lang w:eastAsia="zh-CN"/>
              </w:rPr>
            </w:pPr>
            <w:r w:rsidRPr="007D118E">
              <w:rPr>
                <w:rFonts w:cs="Arial"/>
                <w:color w:val="000000" w:themeColor="text1"/>
                <w:szCs w:val="18"/>
              </w:rPr>
              <w:t>Per Band</w:t>
            </w:r>
          </w:p>
        </w:tc>
        <w:tc>
          <w:tcPr>
            <w:tcW w:w="412" w:type="dxa"/>
            <w:tcBorders>
              <w:top w:val="single" w:sz="4" w:space="0" w:color="auto"/>
              <w:left w:val="single" w:sz="4" w:space="0" w:color="auto"/>
              <w:bottom w:val="single" w:sz="4" w:space="0" w:color="auto"/>
              <w:right w:val="single" w:sz="4" w:space="0" w:color="auto"/>
            </w:tcBorders>
            <w:textDirection w:val="tbRl"/>
          </w:tcPr>
          <w:p w14:paraId="040C1537" w14:textId="77777777" w:rsidR="007C6CF3" w:rsidRPr="007D118E" w:rsidRDefault="007C6CF3" w:rsidP="008D078E">
            <w:pPr>
              <w:pStyle w:val="TAH"/>
              <w:ind w:left="113" w:right="113"/>
              <w:jc w:val="left"/>
              <w:rPr>
                <w:rFonts w:cs="Arial"/>
                <w:b w:val="0"/>
                <w:color w:val="000000" w:themeColor="text1"/>
                <w:szCs w:val="18"/>
                <w:lang w:eastAsia="ja-JP"/>
              </w:rPr>
            </w:pPr>
            <w:r w:rsidRPr="007D118E">
              <w:rPr>
                <w:rFonts w:cs="Arial"/>
                <w:b w:val="0"/>
                <w:color w:val="000000" w:themeColor="text1"/>
                <w:szCs w:val="18"/>
              </w:rPr>
              <w:t>n/a</w:t>
            </w:r>
          </w:p>
        </w:tc>
        <w:tc>
          <w:tcPr>
            <w:tcW w:w="412" w:type="dxa"/>
            <w:tcBorders>
              <w:top w:val="single" w:sz="4" w:space="0" w:color="auto"/>
              <w:left w:val="single" w:sz="4" w:space="0" w:color="auto"/>
              <w:bottom w:val="single" w:sz="4" w:space="0" w:color="auto"/>
              <w:right w:val="single" w:sz="4" w:space="0" w:color="auto"/>
            </w:tcBorders>
            <w:textDirection w:val="tbRl"/>
          </w:tcPr>
          <w:p w14:paraId="5E969288" w14:textId="77777777" w:rsidR="007C6CF3" w:rsidRPr="007D118E" w:rsidRDefault="007C6CF3" w:rsidP="008D078E">
            <w:pPr>
              <w:pStyle w:val="TAH"/>
              <w:ind w:left="113" w:right="113"/>
              <w:jc w:val="left"/>
              <w:rPr>
                <w:rFonts w:cs="Arial"/>
                <w:b w:val="0"/>
                <w:color w:val="000000" w:themeColor="text1"/>
                <w:szCs w:val="18"/>
                <w:lang w:eastAsia="ja-JP"/>
              </w:rPr>
            </w:pPr>
            <w:r w:rsidRPr="007D118E">
              <w:rPr>
                <w:rFonts w:cs="Arial"/>
                <w:b w:val="0"/>
                <w:color w:val="000000" w:themeColor="text1"/>
                <w:szCs w:val="18"/>
              </w:rPr>
              <w:t>n/a</w:t>
            </w:r>
          </w:p>
        </w:tc>
        <w:tc>
          <w:tcPr>
            <w:tcW w:w="412" w:type="dxa"/>
            <w:tcBorders>
              <w:top w:val="single" w:sz="4" w:space="0" w:color="auto"/>
              <w:left w:val="single" w:sz="4" w:space="0" w:color="auto"/>
              <w:bottom w:val="single" w:sz="4" w:space="0" w:color="auto"/>
              <w:right w:val="single" w:sz="4" w:space="0" w:color="auto"/>
            </w:tcBorders>
            <w:textDirection w:val="tbRl"/>
          </w:tcPr>
          <w:p w14:paraId="5180440C" w14:textId="77777777" w:rsidR="007C6CF3" w:rsidRPr="007D118E" w:rsidRDefault="007C6CF3" w:rsidP="008D078E">
            <w:pPr>
              <w:pStyle w:val="TAH"/>
              <w:ind w:left="113" w:right="113"/>
              <w:jc w:val="left"/>
              <w:rPr>
                <w:rFonts w:cs="Arial"/>
                <w:b w:val="0"/>
                <w:color w:val="000000" w:themeColor="text1"/>
                <w:szCs w:val="18"/>
                <w:lang w:eastAsia="ja-JP"/>
              </w:rPr>
            </w:pPr>
            <w:r w:rsidRPr="007D118E">
              <w:rPr>
                <w:rFonts w:cs="Arial"/>
                <w:b w:val="0"/>
                <w:color w:val="000000" w:themeColor="text1"/>
                <w:szCs w:val="18"/>
              </w:rPr>
              <w:t>n/a</w:t>
            </w:r>
          </w:p>
        </w:tc>
        <w:tc>
          <w:tcPr>
            <w:tcW w:w="2258" w:type="dxa"/>
            <w:tcBorders>
              <w:top w:val="single" w:sz="4" w:space="0" w:color="auto"/>
              <w:left w:val="single" w:sz="4" w:space="0" w:color="auto"/>
              <w:bottom w:val="single" w:sz="4" w:space="0" w:color="auto"/>
              <w:right w:val="single" w:sz="4" w:space="0" w:color="auto"/>
            </w:tcBorders>
          </w:tcPr>
          <w:p w14:paraId="40BF55A1" w14:textId="77777777" w:rsidR="007C6CF3" w:rsidRPr="007D118E" w:rsidRDefault="007C6CF3" w:rsidP="003F03D1">
            <w:pPr>
              <w:pStyle w:val="TAL"/>
              <w:rPr>
                <w:rFonts w:cs="Arial"/>
                <w:color w:val="000000" w:themeColor="text1"/>
                <w:szCs w:val="18"/>
              </w:rPr>
            </w:pPr>
            <w:r w:rsidRPr="007D118E">
              <w:rPr>
                <w:rFonts w:cs="Arial"/>
                <w:color w:val="000000" w:themeColor="text1"/>
                <w:szCs w:val="18"/>
              </w:rPr>
              <w:t>2. Candidate value of {1,2,3, 4}</w:t>
            </w:r>
          </w:p>
          <w:p w14:paraId="0744D018" w14:textId="77777777" w:rsidR="007C6CF3" w:rsidRPr="007D118E" w:rsidRDefault="007C6CF3" w:rsidP="003F03D1">
            <w:pPr>
              <w:pStyle w:val="TAL"/>
              <w:rPr>
                <w:rFonts w:cs="Arial"/>
                <w:color w:val="000000" w:themeColor="text1"/>
                <w:szCs w:val="18"/>
              </w:rPr>
            </w:pPr>
            <w:r w:rsidRPr="007D118E">
              <w:rPr>
                <w:rFonts w:cs="Arial"/>
                <w:color w:val="000000" w:themeColor="text1"/>
                <w:szCs w:val="18"/>
              </w:rPr>
              <w:t xml:space="preserve">3. Candidate value </w:t>
            </w:r>
            <w:r w:rsidRPr="007C6CF3">
              <w:rPr>
                <w:rFonts w:cs="Arial"/>
                <w:strike/>
                <w:color w:val="FF0000"/>
                <w:szCs w:val="18"/>
              </w:rPr>
              <w:t>[</w:t>
            </w:r>
            <w:r w:rsidRPr="007C6CF3">
              <w:rPr>
                <w:rFonts w:cs="Arial"/>
                <w:color w:val="000000" w:themeColor="text1"/>
                <w:szCs w:val="18"/>
              </w:rPr>
              <w:t>{8, 12, 16, 28, 32, 48, 64}</w:t>
            </w:r>
            <w:r w:rsidRPr="007C6CF3">
              <w:rPr>
                <w:rFonts w:cs="Arial"/>
                <w:strike/>
                <w:color w:val="FF0000"/>
                <w:szCs w:val="18"/>
              </w:rPr>
              <w:t>]</w:t>
            </w:r>
          </w:p>
          <w:p w14:paraId="75EFCA95" w14:textId="77777777" w:rsidR="007C6CF3" w:rsidRPr="007D118E" w:rsidRDefault="007C6CF3" w:rsidP="003F03D1">
            <w:pPr>
              <w:pStyle w:val="TAL"/>
              <w:rPr>
                <w:rFonts w:cs="Arial"/>
                <w:color w:val="000000" w:themeColor="text1"/>
                <w:szCs w:val="18"/>
              </w:rPr>
            </w:pPr>
          </w:p>
          <w:p w14:paraId="0B3BBA3B" w14:textId="77777777" w:rsidR="007C6CF3" w:rsidRPr="007D118E" w:rsidRDefault="007C6CF3" w:rsidP="003F03D1">
            <w:pPr>
              <w:pStyle w:val="TAH"/>
              <w:jc w:val="left"/>
              <w:rPr>
                <w:rFonts w:cs="Arial"/>
                <w:b w:val="0"/>
                <w:color w:val="000000" w:themeColor="text1"/>
                <w:szCs w:val="18"/>
              </w:rPr>
            </w:pPr>
            <w:r w:rsidRPr="007D118E">
              <w:rPr>
                <w:rFonts w:cs="Arial"/>
                <w:b w:val="0"/>
                <w:color w:val="000000" w:themeColor="text1"/>
                <w:szCs w:val="18"/>
              </w:rPr>
              <w:t>Note: FR2 only</w:t>
            </w:r>
          </w:p>
        </w:tc>
      </w:tr>
    </w:tbl>
    <w:p w14:paraId="1D899A0E" w14:textId="77777777" w:rsidR="007C6CF3" w:rsidRDefault="007C6CF3" w:rsidP="00C84B45">
      <w:pPr>
        <w:pStyle w:val="BodyText"/>
        <w:rPr>
          <w:highlight w:val="yellow"/>
        </w:rPr>
      </w:pPr>
    </w:p>
    <w:p w14:paraId="1373A44E" w14:textId="66CD1A8F" w:rsidR="006A62A1" w:rsidRDefault="006A62A1" w:rsidP="006A62A1">
      <w:pPr>
        <w:pStyle w:val="Heading3"/>
      </w:pPr>
      <w:r w:rsidRPr="0076299F">
        <w:t>2.1.5</w:t>
      </w:r>
      <w:r w:rsidRPr="0076299F">
        <w:tab/>
        <w:t>FG 23-1-4</w:t>
      </w:r>
    </w:p>
    <w:p w14:paraId="479CA47C" w14:textId="1C69642E" w:rsidR="002A279C" w:rsidRDefault="005F6E68" w:rsidP="005F6E68">
      <w:pPr>
        <w:pStyle w:val="BodyText"/>
      </w:pPr>
      <w:r>
        <w:t xml:space="preserve">FG 23-1-4 describes the feature where </w:t>
      </w:r>
      <w:r w:rsidR="00F14E98">
        <w:t xml:space="preserve">the UE can </w:t>
      </w:r>
      <w:r w:rsidR="00623ABB">
        <w:t xml:space="preserve">include </w:t>
      </w:r>
      <w:r w:rsidR="00F14E98">
        <w:t xml:space="preserve">a capability index in </w:t>
      </w:r>
      <w:r w:rsidR="00623ABB">
        <w:t>its</w:t>
      </w:r>
      <w:r w:rsidR="001F6629">
        <w:t xml:space="preserve"> beam report. The current name of the feature is </w:t>
      </w:r>
      <w:r w:rsidR="002A279C">
        <w:t>misleading since</w:t>
      </w:r>
      <w:r w:rsidR="001F6629">
        <w:t xml:space="preserve"> multi-panel UEs are inherently supported</w:t>
      </w:r>
      <w:r w:rsidR="002A279C">
        <w:t xml:space="preserve"> already in Rel-15. </w:t>
      </w:r>
      <w:r w:rsidR="00FB2FA9">
        <w:t xml:space="preserve">The consequence if not supported is </w:t>
      </w:r>
      <w:r w:rsidR="00703A6F">
        <w:t>also misleading.</w:t>
      </w:r>
    </w:p>
    <w:p w14:paraId="163E3D9E" w14:textId="3B039D97" w:rsidR="00703A6F" w:rsidRDefault="00703A6F" w:rsidP="005F6E68">
      <w:pPr>
        <w:pStyle w:val="BodyText"/>
      </w:pPr>
      <w:r>
        <w:t xml:space="preserve">We first note that the </w:t>
      </w:r>
      <w:r w:rsidR="006C01B5">
        <w:t xml:space="preserve">description includes [set]. RAN2 has now defined RRC </w:t>
      </w:r>
      <w:proofErr w:type="spellStart"/>
      <w:r w:rsidR="006C01B5">
        <w:t>signaling</w:t>
      </w:r>
      <w:proofErr w:type="spellEnd"/>
      <w:r w:rsidR="006C01B5">
        <w:t xml:space="preserve"> without “set”, so it would be appropriate to remove “[set]” from the desc</w:t>
      </w:r>
      <w:r w:rsidR="00152845">
        <w:t>ription.</w:t>
      </w:r>
    </w:p>
    <w:p w14:paraId="27F22B0A" w14:textId="7A58D5E1" w:rsidR="00957A59" w:rsidRDefault="00152845" w:rsidP="005F6E68">
      <w:pPr>
        <w:pStyle w:val="BodyText"/>
      </w:pPr>
      <w:r>
        <w:t>Furthermore, by reporting this quantity, the UE would also have to support to include the capability value in the beam report – otherwise the functionality would be useless.</w:t>
      </w:r>
      <w:r w:rsidR="00D1747D">
        <w:t xml:space="preserve"> </w:t>
      </w:r>
      <w:r w:rsidR="007C1FD3">
        <w:t>This functionality is enabled using the RRC parameter</w:t>
      </w:r>
      <w:r w:rsidR="007C1FD3" w:rsidRPr="007C1FD3">
        <w:t xml:space="preserve"> reportQuantity-</w:t>
      </w:r>
      <w:r w:rsidR="007C1FD3">
        <w:t xml:space="preserve">r17- </w:t>
      </w:r>
      <w:r w:rsidR="00D1747D">
        <w:t>This should be part of the component description.</w:t>
      </w:r>
    </w:p>
    <w:p w14:paraId="0D67B66E" w14:textId="0B2D48AD" w:rsidR="00957A59" w:rsidRDefault="00957A59" w:rsidP="005F6E68">
      <w:pPr>
        <w:pStyle w:val="BodyText"/>
      </w:pPr>
      <w:r>
        <w:t>In summary, we propose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985"/>
        <w:gridCol w:w="283"/>
        <w:gridCol w:w="426"/>
        <w:gridCol w:w="283"/>
        <w:gridCol w:w="1134"/>
        <w:gridCol w:w="425"/>
        <w:gridCol w:w="426"/>
        <w:gridCol w:w="425"/>
        <w:gridCol w:w="425"/>
        <w:gridCol w:w="2131"/>
      </w:tblGrid>
      <w:tr w:rsidR="00957A59" w:rsidRPr="007D118E" w14:paraId="25294267" w14:textId="77777777" w:rsidTr="00957A59">
        <w:trPr>
          <w:cantSplit/>
          <w:trHeight w:val="1134"/>
        </w:trPr>
        <w:tc>
          <w:tcPr>
            <w:tcW w:w="846" w:type="dxa"/>
            <w:tcBorders>
              <w:top w:val="single" w:sz="4" w:space="0" w:color="auto"/>
              <w:left w:val="single" w:sz="4" w:space="0" w:color="auto"/>
              <w:bottom w:val="single" w:sz="4" w:space="0" w:color="auto"/>
              <w:right w:val="single" w:sz="4" w:space="0" w:color="auto"/>
            </w:tcBorders>
          </w:tcPr>
          <w:p w14:paraId="007BB9E2" w14:textId="77777777" w:rsidR="00957A59" w:rsidRPr="007D118E" w:rsidRDefault="00957A59" w:rsidP="003F03D1">
            <w:pPr>
              <w:pStyle w:val="TAH"/>
              <w:jc w:val="left"/>
              <w:rPr>
                <w:rFonts w:cs="Arial"/>
                <w:b w:val="0"/>
                <w:color w:val="000000" w:themeColor="text1"/>
                <w:szCs w:val="18"/>
                <w:lang w:eastAsia="ja-JP"/>
              </w:rPr>
            </w:pPr>
            <w:r w:rsidRPr="007D118E">
              <w:rPr>
                <w:rFonts w:cs="Arial"/>
                <w:b w:val="0"/>
                <w:color w:val="000000" w:themeColor="text1"/>
                <w:szCs w:val="18"/>
                <w:lang w:eastAsia="ja-JP"/>
              </w:rPr>
              <w:lastRenderedPageBreak/>
              <w:t>23-1-4</w:t>
            </w:r>
          </w:p>
        </w:tc>
        <w:tc>
          <w:tcPr>
            <w:tcW w:w="850" w:type="dxa"/>
            <w:tcBorders>
              <w:top w:val="single" w:sz="4" w:space="0" w:color="auto"/>
              <w:left w:val="single" w:sz="4" w:space="0" w:color="auto"/>
              <w:bottom w:val="single" w:sz="4" w:space="0" w:color="auto"/>
              <w:right w:val="single" w:sz="4" w:space="0" w:color="auto"/>
            </w:tcBorders>
          </w:tcPr>
          <w:p w14:paraId="683DA224" w14:textId="77777777" w:rsidR="005723B9" w:rsidRDefault="00957A59" w:rsidP="003F03D1">
            <w:pPr>
              <w:pStyle w:val="TAH"/>
              <w:jc w:val="left"/>
              <w:rPr>
                <w:rFonts w:cs="Arial"/>
                <w:b w:val="0"/>
                <w:strike/>
                <w:color w:val="000000" w:themeColor="text1"/>
                <w:szCs w:val="18"/>
                <w:lang w:eastAsia="zh-CN"/>
              </w:rPr>
            </w:pPr>
            <w:r w:rsidRPr="005723B9">
              <w:rPr>
                <w:rFonts w:cs="Arial"/>
                <w:b w:val="0"/>
                <w:strike/>
                <w:color w:val="FF0000"/>
                <w:szCs w:val="18"/>
                <w:lang w:eastAsia="zh-CN"/>
              </w:rPr>
              <w:t>MPUE support for UL</w:t>
            </w:r>
          </w:p>
          <w:p w14:paraId="2596BB57" w14:textId="65182232" w:rsidR="00957A59" w:rsidRPr="005723B9" w:rsidRDefault="005723B9" w:rsidP="003F03D1">
            <w:pPr>
              <w:pStyle w:val="TAH"/>
              <w:jc w:val="left"/>
              <w:rPr>
                <w:rFonts w:cs="Arial"/>
                <w:b w:val="0"/>
                <w:color w:val="000000" w:themeColor="text1"/>
                <w:szCs w:val="18"/>
                <w:lang w:eastAsia="zh-CN"/>
              </w:rPr>
            </w:pPr>
            <w:r w:rsidRPr="005723B9">
              <w:rPr>
                <w:rFonts w:cs="Arial"/>
                <w:b w:val="0"/>
                <w:color w:val="FF0000"/>
                <w:szCs w:val="18"/>
                <w:lang w:val="en-US" w:eastAsia="zh-CN"/>
              </w:rPr>
              <w:t>Capability value reporting</w:t>
            </w:r>
            <w:r w:rsidR="00957A59" w:rsidRPr="005723B9">
              <w:rPr>
                <w:rFonts w:cs="Arial"/>
                <w:b w:val="0"/>
                <w:color w:val="FF0000"/>
                <w:szCs w:val="18"/>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5F7CCDA7" w14:textId="77777777" w:rsidR="00957A59" w:rsidRDefault="00957A59" w:rsidP="003F03D1">
            <w:pPr>
              <w:snapToGrid w:val="0"/>
              <w:spacing w:afterLines="50" w:after="120"/>
              <w:contextualSpacing/>
              <w:rPr>
                <w:rFonts w:ascii="Arial" w:hAnsi="Arial" w:cs="Arial"/>
                <w:strike/>
                <w:color w:val="FF0000"/>
                <w:sz w:val="18"/>
                <w:szCs w:val="18"/>
              </w:rPr>
            </w:pPr>
            <w:r w:rsidRPr="007D118E">
              <w:rPr>
                <w:rFonts w:ascii="Arial" w:hAnsi="Arial" w:cs="Arial"/>
                <w:color w:val="000000" w:themeColor="text1"/>
                <w:sz w:val="18"/>
                <w:szCs w:val="18"/>
              </w:rPr>
              <w:t xml:space="preserve">1. Supported UE capability value </w:t>
            </w:r>
            <w:r w:rsidRPr="005723B9">
              <w:rPr>
                <w:rFonts w:ascii="Arial" w:hAnsi="Arial" w:cs="Arial"/>
                <w:strike/>
                <w:color w:val="FF0000"/>
                <w:sz w:val="18"/>
                <w:szCs w:val="18"/>
              </w:rPr>
              <w:t>[sets]</w:t>
            </w:r>
            <w:r w:rsidRPr="005723B9">
              <w:rPr>
                <w:rFonts w:ascii="Arial" w:hAnsi="Arial" w:cs="Arial"/>
                <w:color w:val="FF0000"/>
                <w:sz w:val="18"/>
                <w:szCs w:val="18"/>
              </w:rPr>
              <w:t xml:space="preserve"> </w:t>
            </w:r>
            <w:r w:rsidRPr="007D118E">
              <w:rPr>
                <w:rFonts w:ascii="Arial" w:hAnsi="Arial" w:cs="Arial"/>
                <w:color w:val="000000" w:themeColor="text1"/>
                <w:sz w:val="18"/>
                <w:szCs w:val="18"/>
              </w:rPr>
              <w:t xml:space="preserve">and corresponding max number of SRS ports for each UE capability value </w:t>
            </w:r>
            <w:r w:rsidRPr="005723B9">
              <w:rPr>
                <w:rFonts w:ascii="Arial" w:hAnsi="Arial" w:cs="Arial"/>
                <w:strike/>
                <w:color w:val="FF0000"/>
                <w:sz w:val="18"/>
                <w:szCs w:val="18"/>
              </w:rPr>
              <w:t>[set]</w:t>
            </w:r>
          </w:p>
          <w:p w14:paraId="229DC0D7" w14:textId="7C4D7044" w:rsidR="005723B9" w:rsidRPr="007D118E" w:rsidRDefault="005723B9" w:rsidP="003F03D1">
            <w:pPr>
              <w:snapToGrid w:val="0"/>
              <w:spacing w:afterLines="50" w:after="120"/>
              <w:contextualSpacing/>
              <w:rPr>
                <w:rFonts w:ascii="Arial" w:hAnsi="Arial" w:cs="Arial"/>
                <w:color w:val="000000" w:themeColor="text1"/>
                <w:sz w:val="18"/>
                <w:szCs w:val="18"/>
              </w:rPr>
            </w:pPr>
            <w:r w:rsidRPr="005723B9">
              <w:rPr>
                <w:rFonts w:ascii="Arial" w:hAnsi="Arial" w:cs="Arial"/>
                <w:color w:val="FF0000"/>
                <w:sz w:val="18"/>
                <w:szCs w:val="18"/>
              </w:rPr>
              <w:t>2.</w:t>
            </w:r>
            <w:r>
              <w:rPr>
                <w:rFonts w:ascii="Arial" w:hAnsi="Arial" w:cs="Arial"/>
                <w:color w:val="000000" w:themeColor="text1"/>
                <w:sz w:val="18"/>
                <w:szCs w:val="18"/>
              </w:rPr>
              <w:t xml:space="preserve"> </w:t>
            </w:r>
            <w:proofErr w:type="gramStart"/>
            <w:r w:rsidRPr="007C1FD3">
              <w:rPr>
                <w:rFonts w:ascii="Arial" w:hAnsi="Arial" w:cs="Arial"/>
                <w:color w:val="FF0000"/>
                <w:sz w:val="18"/>
                <w:szCs w:val="18"/>
              </w:rPr>
              <w:t xml:space="preserve">Support  </w:t>
            </w:r>
            <w:r w:rsidR="007C1FD3" w:rsidRPr="007C1FD3">
              <w:rPr>
                <w:rFonts w:ascii="Arial" w:hAnsi="Arial" w:cs="Arial"/>
                <w:color w:val="FF0000"/>
                <w:sz w:val="18"/>
                <w:szCs w:val="18"/>
              </w:rPr>
              <w:t>reportQuantity</w:t>
            </w:r>
            <w:proofErr w:type="gramEnd"/>
            <w:r w:rsidR="007C1FD3" w:rsidRPr="007C1FD3">
              <w:rPr>
                <w:rFonts w:ascii="Arial" w:hAnsi="Arial" w:cs="Arial"/>
                <w:color w:val="FF0000"/>
                <w:sz w:val="18"/>
                <w:szCs w:val="18"/>
              </w:rPr>
              <w:t xml:space="preserve">-r17                  </w:t>
            </w:r>
          </w:p>
        </w:tc>
        <w:tc>
          <w:tcPr>
            <w:tcW w:w="283" w:type="dxa"/>
            <w:tcBorders>
              <w:top w:val="single" w:sz="4" w:space="0" w:color="auto"/>
              <w:left w:val="single" w:sz="4" w:space="0" w:color="auto"/>
              <w:bottom w:val="single" w:sz="4" w:space="0" w:color="auto"/>
              <w:right w:val="single" w:sz="4" w:space="0" w:color="auto"/>
            </w:tcBorders>
          </w:tcPr>
          <w:p w14:paraId="18FBBAFB" w14:textId="77777777" w:rsidR="00957A59" w:rsidRPr="007D118E" w:rsidRDefault="00957A59" w:rsidP="003F03D1">
            <w:pPr>
              <w:pStyle w:val="TAH"/>
              <w:jc w:val="left"/>
              <w:rPr>
                <w:rFonts w:cs="Arial"/>
                <w:b w:val="0"/>
                <w:color w:val="000000" w:themeColor="text1"/>
                <w:szCs w:val="18"/>
              </w:rPr>
            </w:pPr>
          </w:p>
        </w:tc>
        <w:tc>
          <w:tcPr>
            <w:tcW w:w="426" w:type="dxa"/>
            <w:tcBorders>
              <w:top w:val="single" w:sz="4" w:space="0" w:color="auto"/>
              <w:left w:val="single" w:sz="4" w:space="0" w:color="auto"/>
              <w:bottom w:val="single" w:sz="4" w:space="0" w:color="auto"/>
              <w:right w:val="single" w:sz="4" w:space="0" w:color="auto"/>
            </w:tcBorders>
            <w:textDirection w:val="tbRl"/>
          </w:tcPr>
          <w:p w14:paraId="0C40FA3A" w14:textId="77777777" w:rsidR="00957A59" w:rsidRPr="007D118E" w:rsidRDefault="00957A59" w:rsidP="00957A59">
            <w:pPr>
              <w:pStyle w:val="TAH"/>
              <w:ind w:left="113" w:right="113"/>
              <w:jc w:val="left"/>
              <w:rPr>
                <w:rFonts w:cs="Arial"/>
                <w:b w:val="0"/>
                <w:color w:val="000000" w:themeColor="text1"/>
                <w:szCs w:val="18"/>
              </w:rPr>
            </w:pPr>
            <w:r w:rsidRPr="007D118E">
              <w:rPr>
                <w:rFonts w:cs="Arial"/>
                <w:b w:val="0"/>
                <w:color w:val="000000" w:themeColor="text1"/>
                <w:szCs w:val="18"/>
              </w:rPr>
              <w:t>Yes</w:t>
            </w:r>
          </w:p>
        </w:tc>
        <w:tc>
          <w:tcPr>
            <w:tcW w:w="283" w:type="dxa"/>
            <w:tcBorders>
              <w:top w:val="single" w:sz="4" w:space="0" w:color="auto"/>
              <w:left w:val="single" w:sz="4" w:space="0" w:color="auto"/>
              <w:bottom w:val="single" w:sz="4" w:space="0" w:color="auto"/>
              <w:right w:val="single" w:sz="4" w:space="0" w:color="auto"/>
            </w:tcBorders>
          </w:tcPr>
          <w:p w14:paraId="33CC4665" w14:textId="77777777" w:rsidR="00957A59" w:rsidRPr="007D118E" w:rsidRDefault="00957A59" w:rsidP="003F03D1">
            <w:pPr>
              <w:pStyle w:val="TAH"/>
              <w:jc w:val="left"/>
              <w:rPr>
                <w:rFonts w:eastAsia="Gulim" w:cs="Arial"/>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206C454F" w14:textId="77777777" w:rsidR="00957A59" w:rsidRPr="005723B9" w:rsidRDefault="00957A59" w:rsidP="003F03D1">
            <w:pPr>
              <w:pStyle w:val="TAN"/>
              <w:ind w:left="0" w:firstLine="0"/>
              <w:rPr>
                <w:rFonts w:cs="Arial"/>
                <w:strike/>
                <w:color w:val="FF0000"/>
                <w:szCs w:val="18"/>
                <w:lang w:eastAsia="zh-CN"/>
              </w:rPr>
            </w:pPr>
            <w:r w:rsidRPr="005723B9">
              <w:rPr>
                <w:rFonts w:cs="Arial"/>
                <w:strike/>
                <w:color w:val="FF0000"/>
                <w:szCs w:val="18"/>
                <w:lang w:eastAsia="zh-CN"/>
              </w:rPr>
              <w:t>[MPUE support for UL is not supported]</w:t>
            </w:r>
          </w:p>
          <w:p w14:paraId="3EB55F2E" w14:textId="2A1E0F5D" w:rsidR="005723B9" w:rsidRPr="005723B9" w:rsidRDefault="005723B9" w:rsidP="003F03D1">
            <w:pPr>
              <w:pStyle w:val="TAN"/>
              <w:ind w:left="0" w:firstLine="0"/>
              <w:rPr>
                <w:rFonts w:cs="Arial"/>
                <w:bCs/>
                <w:color w:val="000000" w:themeColor="text1"/>
                <w:szCs w:val="18"/>
                <w:lang w:eastAsia="zh-CN"/>
              </w:rPr>
            </w:pPr>
            <w:r w:rsidRPr="005723B9">
              <w:rPr>
                <w:rFonts w:cs="Arial"/>
                <w:bCs/>
                <w:color w:val="FF0000"/>
                <w:szCs w:val="18"/>
                <w:lang w:val="en-US" w:eastAsia="zh-CN"/>
              </w:rPr>
              <w:t>Capability value reporting is not supported</w:t>
            </w:r>
          </w:p>
        </w:tc>
        <w:tc>
          <w:tcPr>
            <w:tcW w:w="425" w:type="dxa"/>
            <w:tcBorders>
              <w:top w:val="single" w:sz="4" w:space="0" w:color="auto"/>
              <w:left w:val="single" w:sz="4" w:space="0" w:color="auto"/>
              <w:bottom w:val="single" w:sz="4" w:space="0" w:color="auto"/>
              <w:right w:val="single" w:sz="4" w:space="0" w:color="auto"/>
            </w:tcBorders>
            <w:textDirection w:val="tbRl"/>
          </w:tcPr>
          <w:p w14:paraId="4F1138AC" w14:textId="77777777" w:rsidR="00957A59" w:rsidRPr="007D118E" w:rsidRDefault="00957A59" w:rsidP="00957A59">
            <w:pPr>
              <w:pStyle w:val="TAN"/>
              <w:ind w:left="113" w:right="113" w:firstLine="0"/>
              <w:rPr>
                <w:rFonts w:cs="Arial"/>
                <w:color w:val="000000" w:themeColor="text1"/>
                <w:szCs w:val="18"/>
              </w:rPr>
            </w:pPr>
            <w:r w:rsidRPr="007D118E">
              <w:rPr>
                <w:rFonts w:cs="Arial"/>
                <w:color w:val="000000" w:themeColor="text1"/>
                <w:szCs w:val="18"/>
              </w:rPr>
              <w:t>per band</w:t>
            </w:r>
          </w:p>
        </w:tc>
        <w:tc>
          <w:tcPr>
            <w:tcW w:w="426" w:type="dxa"/>
            <w:tcBorders>
              <w:top w:val="single" w:sz="4" w:space="0" w:color="auto"/>
              <w:left w:val="single" w:sz="4" w:space="0" w:color="auto"/>
              <w:bottom w:val="single" w:sz="4" w:space="0" w:color="auto"/>
              <w:right w:val="single" w:sz="4" w:space="0" w:color="auto"/>
            </w:tcBorders>
            <w:textDirection w:val="tbRl"/>
          </w:tcPr>
          <w:p w14:paraId="62B7EF41" w14:textId="77777777" w:rsidR="00957A59" w:rsidRPr="007D118E" w:rsidRDefault="00957A59" w:rsidP="00957A59">
            <w:pPr>
              <w:pStyle w:val="TAH"/>
              <w:ind w:left="113" w:right="113"/>
              <w:jc w:val="left"/>
              <w:rPr>
                <w:rFonts w:cs="Arial"/>
                <w:b w:val="0"/>
                <w:color w:val="000000" w:themeColor="text1"/>
                <w:szCs w:val="18"/>
              </w:rPr>
            </w:pPr>
            <w:r w:rsidRPr="007D118E">
              <w:rPr>
                <w:rFonts w:cs="Arial"/>
                <w:b w:val="0"/>
                <w:color w:val="000000" w:themeColor="text1"/>
                <w:szCs w:val="18"/>
              </w:rPr>
              <w:t>n/a</w:t>
            </w:r>
          </w:p>
        </w:tc>
        <w:tc>
          <w:tcPr>
            <w:tcW w:w="425" w:type="dxa"/>
            <w:tcBorders>
              <w:top w:val="single" w:sz="4" w:space="0" w:color="auto"/>
              <w:left w:val="single" w:sz="4" w:space="0" w:color="auto"/>
              <w:bottom w:val="single" w:sz="4" w:space="0" w:color="auto"/>
              <w:right w:val="single" w:sz="4" w:space="0" w:color="auto"/>
            </w:tcBorders>
            <w:textDirection w:val="tbRl"/>
          </w:tcPr>
          <w:p w14:paraId="45628979" w14:textId="77777777" w:rsidR="00957A59" w:rsidRPr="007D118E" w:rsidRDefault="00957A59" w:rsidP="00957A59">
            <w:pPr>
              <w:pStyle w:val="TAH"/>
              <w:ind w:left="113" w:right="113"/>
              <w:jc w:val="left"/>
              <w:rPr>
                <w:rFonts w:cs="Arial"/>
                <w:b w:val="0"/>
                <w:color w:val="000000" w:themeColor="text1"/>
                <w:szCs w:val="18"/>
              </w:rPr>
            </w:pPr>
            <w:r w:rsidRPr="007D118E">
              <w:rPr>
                <w:rFonts w:cs="Arial"/>
                <w:b w:val="0"/>
                <w:color w:val="000000" w:themeColor="text1"/>
                <w:szCs w:val="18"/>
              </w:rPr>
              <w:t>n/a</w:t>
            </w:r>
          </w:p>
        </w:tc>
        <w:tc>
          <w:tcPr>
            <w:tcW w:w="425" w:type="dxa"/>
            <w:tcBorders>
              <w:top w:val="single" w:sz="4" w:space="0" w:color="auto"/>
              <w:left w:val="single" w:sz="4" w:space="0" w:color="auto"/>
              <w:bottom w:val="single" w:sz="4" w:space="0" w:color="auto"/>
              <w:right w:val="single" w:sz="4" w:space="0" w:color="auto"/>
            </w:tcBorders>
            <w:textDirection w:val="tbRl"/>
          </w:tcPr>
          <w:p w14:paraId="7040C045" w14:textId="77777777" w:rsidR="00957A59" w:rsidRPr="007D118E" w:rsidRDefault="00957A59" w:rsidP="00957A59">
            <w:pPr>
              <w:pStyle w:val="TAH"/>
              <w:ind w:left="113" w:right="113"/>
              <w:jc w:val="left"/>
              <w:rPr>
                <w:rFonts w:cs="Arial"/>
                <w:b w:val="0"/>
                <w:color w:val="000000" w:themeColor="text1"/>
                <w:szCs w:val="18"/>
              </w:rPr>
            </w:pPr>
            <w:r w:rsidRPr="007D118E">
              <w:rPr>
                <w:rFonts w:cs="Arial"/>
                <w:b w:val="0"/>
                <w:color w:val="000000" w:themeColor="text1"/>
                <w:szCs w:val="18"/>
              </w:rPr>
              <w:t>n/a</w:t>
            </w:r>
          </w:p>
        </w:tc>
        <w:tc>
          <w:tcPr>
            <w:tcW w:w="2131" w:type="dxa"/>
            <w:tcBorders>
              <w:top w:val="single" w:sz="4" w:space="0" w:color="auto"/>
              <w:left w:val="single" w:sz="4" w:space="0" w:color="auto"/>
              <w:bottom w:val="single" w:sz="4" w:space="0" w:color="auto"/>
              <w:right w:val="single" w:sz="4" w:space="0" w:color="auto"/>
            </w:tcBorders>
          </w:tcPr>
          <w:p w14:paraId="1749A3E4" w14:textId="3CD87D5A" w:rsidR="00957A59" w:rsidRPr="007D118E" w:rsidRDefault="00957A59" w:rsidP="005723B9">
            <w:pPr>
              <w:pStyle w:val="TAL"/>
              <w:spacing w:before="100" w:beforeAutospacing="1" w:after="100" w:afterAutospacing="1"/>
              <w:rPr>
                <w:rFonts w:cs="Arial"/>
                <w:color w:val="000000" w:themeColor="text1"/>
                <w:szCs w:val="18"/>
              </w:rPr>
            </w:pPr>
            <w:r w:rsidRPr="007D118E">
              <w:rPr>
                <w:rFonts w:cs="Arial"/>
                <w:color w:val="000000" w:themeColor="text1"/>
                <w:szCs w:val="18"/>
              </w:rPr>
              <w:t xml:space="preserve">Component 1 candidate values: Up to 4 value </w:t>
            </w:r>
            <w:r w:rsidRPr="005723B9">
              <w:rPr>
                <w:rFonts w:cs="Arial"/>
                <w:strike/>
                <w:color w:val="FF0000"/>
                <w:szCs w:val="18"/>
              </w:rPr>
              <w:t>[sets]</w:t>
            </w:r>
            <w:r w:rsidRPr="005723B9">
              <w:rPr>
                <w:rFonts w:cs="Arial"/>
                <w:color w:val="FF0000"/>
                <w:szCs w:val="18"/>
              </w:rPr>
              <w:t xml:space="preserve"> </w:t>
            </w:r>
            <w:r w:rsidRPr="007D118E">
              <w:rPr>
                <w:rFonts w:cs="Arial"/>
                <w:color w:val="000000" w:themeColor="text1"/>
                <w:szCs w:val="18"/>
              </w:rPr>
              <w:t>each with one value of {</w:t>
            </w:r>
            <w:r w:rsidRPr="005723B9">
              <w:rPr>
                <w:rFonts w:cs="Arial"/>
                <w:strike/>
                <w:color w:val="FF0000"/>
                <w:szCs w:val="18"/>
                <w:highlight w:val="yellow"/>
              </w:rPr>
              <w:t>[0,]</w:t>
            </w:r>
            <w:r w:rsidRPr="007D118E">
              <w:rPr>
                <w:rFonts w:cs="Arial"/>
                <w:color w:val="000000" w:themeColor="text1"/>
                <w:szCs w:val="18"/>
              </w:rPr>
              <w:t>1,2,4}</w:t>
            </w:r>
          </w:p>
          <w:p w14:paraId="32272F6D" w14:textId="2727BE4B" w:rsidR="00957A59" w:rsidRPr="007D118E" w:rsidRDefault="00957A59" w:rsidP="005723B9">
            <w:pPr>
              <w:pStyle w:val="TAL"/>
              <w:spacing w:before="100" w:beforeAutospacing="1" w:after="100" w:afterAutospacing="1"/>
              <w:rPr>
                <w:rFonts w:cs="Arial"/>
                <w:color w:val="000000" w:themeColor="text1"/>
                <w:szCs w:val="18"/>
              </w:rPr>
            </w:pPr>
            <w:r w:rsidRPr="007D118E">
              <w:rPr>
                <w:rFonts w:cs="Arial"/>
                <w:color w:val="000000" w:themeColor="text1"/>
                <w:szCs w:val="18"/>
              </w:rPr>
              <w:t xml:space="preserve">Note: the reported list contains only unique value </w:t>
            </w:r>
            <w:r w:rsidRPr="005723B9">
              <w:rPr>
                <w:rFonts w:cs="Arial"/>
                <w:strike/>
                <w:color w:val="FF0000"/>
                <w:szCs w:val="18"/>
              </w:rPr>
              <w:t>[sets]</w:t>
            </w:r>
          </w:p>
          <w:p w14:paraId="245327C4" w14:textId="77777777" w:rsidR="00957A59" w:rsidRPr="005723B9" w:rsidRDefault="00957A59" w:rsidP="005723B9">
            <w:pPr>
              <w:pStyle w:val="FigureTitle"/>
              <w:spacing w:before="100" w:beforeAutospacing="1" w:after="100" w:afterAutospacing="1"/>
              <w:jc w:val="left"/>
              <w:rPr>
                <w:rFonts w:ascii="Arial" w:hAnsi="Arial" w:cs="Arial"/>
                <w:b w:val="0"/>
                <w:strike/>
                <w:color w:val="000000" w:themeColor="text1"/>
                <w:sz w:val="18"/>
                <w:szCs w:val="18"/>
              </w:rPr>
            </w:pPr>
            <w:r w:rsidRPr="005723B9">
              <w:rPr>
                <w:rFonts w:ascii="Arial" w:hAnsi="Arial" w:cs="Arial"/>
                <w:b w:val="0"/>
                <w:strike/>
                <w:color w:val="FF0000"/>
                <w:sz w:val="18"/>
                <w:szCs w:val="18"/>
                <w:highlight w:val="darkYellow"/>
              </w:rPr>
              <w:t>This FG is a working assumption</w:t>
            </w:r>
            <w:r w:rsidRPr="005723B9">
              <w:rPr>
                <w:rFonts w:ascii="Arial" w:hAnsi="Arial" w:cs="Arial"/>
                <w:b w:val="0"/>
                <w:strike/>
                <w:color w:val="FF0000"/>
                <w:sz w:val="18"/>
                <w:szCs w:val="18"/>
              </w:rPr>
              <w:t xml:space="preserve"> </w:t>
            </w:r>
          </w:p>
        </w:tc>
      </w:tr>
    </w:tbl>
    <w:p w14:paraId="23572A24" w14:textId="77777777" w:rsidR="00957A59" w:rsidRDefault="00957A59" w:rsidP="005F6E68">
      <w:pPr>
        <w:pStyle w:val="BodyText"/>
      </w:pPr>
    </w:p>
    <w:p w14:paraId="3FD0B82E" w14:textId="396EDCF5" w:rsidR="00CE410B" w:rsidRPr="008F6961" w:rsidRDefault="00994E1D" w:rsidP="008F6961">
      <w:pPr>
        <w:pStyle w:val="Heading2"/>
      </w:pPr>
      <w:r w:rsidRPr="006C6BB2">
        <w:t>2.2</w:t>
      </w:r>
      <w:r w:rsidRPr="006C6BB2">
        <w:tab/>
        <w:t>Enhancements to multi-TRP deployment</w:t>
      </w:r>
    </w:p>
    <w:p w14:paraId="1A7FA6D5" w14:textId="4E552E46" w:rsidR="00163458" w:rsidRDefault="00CE410B" w:rsidP="00163458">
      <w:pPr>
        <w:pStyle w:val="Heading3"/>
      </w:pPr>
      <w:r w:rsidRPr="00257902">
        <w:t>2.2.</w:t>
      </w:r>
      <w:r w:rsidR="008F6961">
        <w:t>1</w:t>
      </w:r>
      <w:r w:rsidRPr="00257902">
        <w:t xml:space="preserve"> FG 23-</w:t>
      </w:r>
      <w:r w:rsidR="00163458" w:rsidRPr="00257902">
        <w:t>4</w:t>
      </w:r>
      <w:r w:rsidR="00395873" w:rsidRPr="00257902">
        <w:t xml:space="preserve"> (Inter</w:t>
      </w:r>
      <w:r w:rsidR="00395873">
        <w:t xml:space="preserve">-cell </w:t>
      </w:r>
      <w:proofErr w:type="spellStart"/>
      <w:r w:rsidR="00395873">
        <w:t>mTRP</w:t>
      </w:r>
      <w:proofErr w:type="spellEnd"/>
      <w:r w:rsidR="003958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445"/>
        <w:gridCol w:w="716"/>
        <w:gridCol w:w="1127"/>
        <w:gridCol w:w="514"/>
        <w:gridCol w:w="489"/>
        <w:gridCol w:w="221"/>
        <w:gridCol w:w="918"/>
        <w:gridCol w:w="567"/>
        <w:gridCol w:w="436"/>
        <w:gridCol w:w="436"/>
        <w:gridCol w:w="436"/>
        <w:gridCol w:w="1304"/>
        <w:gridCol w:w="874"/>
      </w:tblGrid>
      <w:tr w:rsidR="006D1F32" w14:paraId="4B2EF700" w14:textId="77777777" w:rsidTr="005F459D">
        <w:tc>
          <w:tcPr>
            <w:tcW w:w="0" w:type="auto"/>
            <w:shd w:val="clear" w:color="auto" w:fill="auto"/>
          </w:tcPr>
          <w:p w14:paraId="27321351" w14:textId="77777777" w:rsidR="006D1F32" w:rsidRPr="009B5A56" w:rsidRDefault="006D1F32" w:rsidP="005F459D">
            <w:pPr>
              <w:pStyle w:val="maintext"/>
              <w:ind w:firstLineChars="0" w:firstLine="0"/>
              <w:jc w:val="left"/>
              <w:rPr>
                <w:rFonts w:ascii="Arial" w:hAnsi="Arial" w:cs="Arial"/>
                <w:color w:val="000000"/>
                <w:sz w:val="18"/>
                <w:szCs w:val="18"/>
                <w:lang w:eastAsia="ja-JP"/>
              </w:rPr>
            </w:pPr>
            <w:r w:rsidRPr="009B5A56">
              <w:rPr>
                <w:rFonts w:ascii="Arial" w:hAnsi="Arial" w:cs="Arial"/>
                <w:color w:val="000000"/>
                <w:sz w:val="18"/>
                <w:szCs w:val="18"/>
              </w:rPr>
              <w:t xml:space="preserve">23. </w:t>
            </w:r>
            <w:proofErr w:type="spellStart"/>
            <w:r w:rsidRPr="009B5A56">
              <w:rPr>
                <w:rFonts w:ascii="Arial" w:hAnsi="Arial" w:cs="Arial"/>
                <w:color w:val="000000"/>
                <w:sz w:val="18"/>
                <w:szCs w:val="18"/>
              </w:rPr>
              <w:t>NR_FeMIMO</w:t>
            </w:r>
            <w:proofErr w:type="spellEnd"/>
          </w:p>
        </w:tc>
        <w:tc>
          <w:tcPr>
            <w:tcW w:w="0" w:type="auto"/>
            <w:shd w:val="clear" w:color="auto" w:fill="auto"/>
          </w:tcPr>
          <w:p w14:paraId="471BD62E" w14:textId="77777777" w:rsidR="006D1F32" w:rsidRPr="009B5A56" w:rsidRDefault="006D1F32" w:rsidP="005F459D">
            <w:pPr>
              <w:pStyle w:val="maintext"/>
              <w:ind w:firstLineChars="0" w:firstLine="0"/>
              <w:jc w:val="left"/>
              <w:rPr>
                <w:rFonts w:ascii="Arial" w:hAnsi="Arial" w:cs="Arial"/>
                <w:color w:val="000000"/>
                <w:sz w:val="18"/>
                <w:szCs w:val="18"/>
                <w:lang w:eastAsia="ja-JP"/>
              </w:rPr>
            </w:pPr>
            <w:r w:rsidRPr="009B5A56">
              <w:rPr>
                <w:rFonts w:ascii="Arial" w:hAnsi="Arial" w:cs="Arial"/>
                <w:color w:val="000000"/>
                <w:sz w:val="18"/>
                <w:szCs w:val="18"/>
              </w:rPr>
              <w:t>23-4</w:t>
            </w:r>
          </w:p>
        </w:tc>
        <w:tc>
          <w:tcPr>
            <w:tcW w:w="0" w:type="auto"/>
            <w:shd w:val="clear" w:color="auto" w:fill="auto"/>
          </w:tcPr>
          <w:p w14:paraId="11F46EB1" w14:textId="77777777" w:rsidR="006D1F32" w:rsidRPr="009B5A56" w:rsidRDefault="006D1F32" w:rsidP="005F459D">
            <w:pPr>
              <w:pStyle w:val="maintext"/>
              <w:ind w:firstLineChars="0" w:firstLine="0"/>
              <w:jc w:val="left"/>
              <w:rPr>
                <w:rFonts w:ascii="Arial" w:eastAsia="DengXian" w:hAnsi="Arial" w:cs="Arial"/>
                <w:color w:val="000000"/>
                <w:sz w:val="18"/>
                <w:szCs w:val="18"/>
              </w:rPr>
            </w:pPr>
            <w:proofErr w:type="spellStart"/>
            <w:r w:rsidRPr="009B5A56">
              <w:rPr>
                <w:rFonts w:ascii="Arial" w:eastAsia="DengXian" w:hAnsi="Arial" w:cs="Arial"/>
                <w:color w:val="000000"/>
                <w:sz w:val="18"/>
                <w:szCs w:val="18"/>
              </w:rPr>
              <w:t>IntCell-mTRP</w:t>
            </w:r>
            <w:proofErr w:type="spellEnd"/>
          </w:p>
        </w:tc>
        <w:tc>
          <w:tcPr>
            <w:tcW w:w="0" w:type="auto"/>
            <w:shd w:val="clear" w:color="auto" w:fill="auto"/>
          </w:tcPr>
          <w:p w14:paraId="694736D1" w14:textId="77777777" w:rsidR="006D1F32" w:rsidRPr="009B5A56" w:rsidRDefault="006D1F32" w:rsidP="005F459D">
            <w:pPr>
              <w:snapToGrid w:val="0"/>
              <w:spacing w:afterLines="50" w:after="120"/>
              <w:contextualSpacing/>
              <w:rPr>
                <w:rFonts w:cs="Arial"/>
                <w:color w:val="000000" w:themeColor="text1"/>
                <w:sz w:val="18"/>
                <w:szCs w:val="18"/>
              </w:rPr>
            </w:pPr>
            <w:r w:rsidRPr="009B5A56">
              <w:rPr>
                <w:rFonts w:cs="Arial"/>
                <w:color w:val="000000"/>
                <w:sz w:val="18"/>
                <w:szCs w:val="18"/>
              </w:rPr>
              <w:t>1. Support of RRC configuration of additional PCI different from serving cell associated with the TCI state and/or QCL-info</w:t>
            </w:r>
          </w:p>
          <w:p w14:paraId="6C0EEACE" w14:textId="77777777" w:rsidR="006D1F32" w:rsidRPr="009B5A56" w:rsidRDefault="006D1F32" w:rsidP="005F459D">
            <w:pPr>
              <w:snapToGrid w:val="0"/>
              <w:spacing w:afterLines="50" w:after="120"/>
              <w:contextualSpacing/>
              <w:rPr>
                <w:rFonts w:cs="Arial"/>
                <w:color w:val="000000" w:themeColor="text1"/>
                <w:sz w:val="18"/>
                <w:szCs w:val="18"/>
              </w:rPr>
            </w:pPr>
            <w:r w:rsidRPr="009B5A56">
              <w:rPr>
                <w:rFonts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1352DCD8" w14:textId="77777777" w:rsidR="006D1F32" w:rsidRPr="009B5A56" w:rsidRDefault="006D1F32" w:rsidP="005F459D">
            <w:pPr>
              <w:snapToGrid w:val="0"/>
              <w:spacing w:afterLines="50" w:after="120"/>
              <w:contextualSpacing/>
              <w:rPr>
                <w:rFonts w:cs="Arial"/>
                <w:color w:val="000000" w:themeColor="text1"/>
                <w:sz w:val="18"/>
                <w:szCs w:val="18"/>
              </w:rPr>
            </w:pPr>
            <w:r w:rsidRPr="009B5A56">
              <w:rPr>
                <w:rFonts w:cs="Arial"/>
                <w:color w:val="000000" w:themeColor="text1"/>
                <w:sz w:val="18"/>
                <w:szCs w:val="18"/>
              </w:rPr>
              <w:t xml:space="preserve">3. The maximum number of configured additional PCIs per CC is X2 (Case </w:t>
            </w:r>
            <w:r w:rsidRPr="009B5A56">
              <w:rPr>
                <w:rFonts w:cs="Arial"/>
                <w:color w:val="000000" w:themeColor="text1"/>
                <w:sz w:val="18"/>
                <w:szCs w:val="18"/>
              </w:rPr>
              <w:lastRenderedPageBreak/>
              <w:t>2) when the configurations of SSB time domain positions and periodicity of the additional PCIs is not according to Case 1</w:t>
            </w:r>
          </w:p>
          <w:p w14:paraId="6CEF159F" w14:textId="77777777" w:rsidR="006D1F32" w:rsidRPr="009B5A56" w:rsidRDefault="006D1F32" w:rsidP="005F459D">
            <w:pPr>
              <w:snapToGrid w:val="0"/>
              <w:spacing w:afterLines="50" w:after="120"/>
              <w:contextualSpacing/>
              <w:rPr>
                <w:rFonts w:cs="Arial"/>
                <w:color w:val="000000"/>
                <w:sz w:val="18"/>
                <w:szCs w:val="18"/>
              </w:rPr>
            </w:pPr>
          </w:p>
        </w:tc>
        <w:tc>
          <w:tcPr>
            <w:tcW w:w="0" w:type="auto"/>
            <w:shd w:val="clear" w:color="auto" w:fill="auto"/>
          </w:tcPr>
          <w:p w14:paraId="2B1D55B8" w14:textId="77777777" w:rsidR="006D1F32" w:rsidRPr="009B5A56" w:rsidRDefault="006D1F32" w:rsidP="005F459D">
            <w:pPr>
              <w:pStyle w:val="maintext"/>
              <w:ind w:firstLineChars="0" w:firstLine="0"/>
              <w:jc w:val="left"/>
              <w:rPr>
                <w:rFonts w:ascii="Arial" w:hAnsi="Arial" w:cs="Arial"/>
                <w:color w:val="000000" w:themeColor="text1"/>
                <w:sz w:val="18"/>
                <w:szCs w:val="18"/>
              </w:rPr>
            </w:pPr>
            <w:r w:rsidRPr="009B5A56">
              <w:rPr>
                <w:rFonts w:ascii="Arial" w:hAnsi="Arial" w:cs="Arial"/>
                <w:strike/>
                <w:color w:val="FF0000"/>
                <w:sz w:val="18"/>
                <w:szCs w:val="18"/>
              </w:rPr>
              <w:lastRenderedPageBreak/>
              <w:t>FFS</w:t>
            </w:r>
            <w:r w:rsidRPr="009B5A56">
              <w:rPr>
                <w:rFonts w:ascii="Arial" w:hAnsi="Arial" w:cs="Arial"/>
                <w:color w:val="FF0000"/>
                <w:sz w:val="18"/>
                <w:szCs w:val="18"/>
              </w:rPr>
              <w:t xml:space="preserve"> </w:t>
            </w:r>
            <w:r>
              <w:rPr>
                <w:rFonts w:ascii="Arial" w:hAnsi="Arial" w:cs="Arial"/>
                <w:color w:val="FF0000"/>
                <w:sz w:val="18"/>
                <w:szCs w:val="18"/>
              </w:rPr>
              <w:t>16-2a</w:t>
            </w:r>
          </w:p>
        </w:tc>
        <w:tc>
          <w:tcPr>
            <w:tcW w:w="0" w:type="auto"/>
            <w:shd w:val="clear" w:color="auto" w:fill="auto"/>
          </w:tcPr>
          <w:p w14:paraId="1F6E4F7C" w14:textId="77777777" w:rsidR="006D1F32" w:rsidRPr="009B5A56" w:rsidRDefault="006D1F32" w:rsidP="005F459D">
            <w:pPr>
              <w:pStyle w:val="maintext"/>
              <w:ind w:firstLineChars="0" w:firstLine="0"/>
              <w:jc w:val="left"/>
              <w:rPr>
                <w:rFonts w:ascii="Arial" w:hAnsi="Arial" w:cs="Arial"/>
                <w:color w:val="000000" w:themeColor="text1"/>
                <w:sz w:val="18"/>
                <w:szCs w:val="18"/>
              </w:rPr>
            </w:pPr>
            <w:r w:rsidRPr="009B5A56">
              <w:rPr>
                <w:rFonts w:ascii="Arial" w:hAnsi="Arial" w:cs="Arial"/>
                <w:color w:val="000000" w:themeColor="text1"/>
                <w:sz w:val="18"/>
                <w:szCs w:val="18"/>
              </w:rPr>
              <w:t>Yes</w:t>
            </w:r>
          </w:p>
        </w:tc>
        <w:tc>
          <w:tcPr>
            <w:tcW w:w="0" w:type="auto"/>
            <w:shd w:val="clear" w:color="auto" w:fill="auto"/>
          </w:tcPr>
          <w:p w14:paraId="65EC0124" w14:textId="77777777" w:rsidR="006D1F32" w:rsidRPr="009B5A56" w:rsidRDefault="006D1F32" w:rsidP="005F459D">
            <w:pPr>
              <w:pStyle w:val="maintext"/>
              <w:ind w:firstLineChars="0" w:firstLine="0"/>
              <w:jc w:val="left"/>
              <w:rPr>
                <w:rFonts w:ascii="Arial" w:hAnsi="Arial" w:cs="Arial"/>
                <w:color w:val="000000" w:themeColor="text1"/>
                <w:sz w:val="18"/>
                <w:szCs w:val="18"/>
              </w:rPr>
            </w:pPr>
          </w:p>
        </w:tc>
        <w:tc>
          <w:tcPr>
            <w:tcW w:w="0" w:type="auto"/>
            <w:shd w:val="clear" w:color="auto" w:fill="auto"/>
          </w:tcPr>
          <w:p w14:paraId="29F4ABA7" w14:textId="77777777" w:rsidR="006D1F32" w:rsidRPr="009B5A56" w:rsidRDefault="006D1F32" w:rsidP="005F459D">
            <w:pPr>
              <w:pStyle w:val="maintext"/>
              <w:ind w:firstLineChars="0" w:firstLine="0"/>
              <w:jc w:val="left"/>
              <w:rPr>
                <w:rFonts w:ascii="Arial" w:eastAsia="DengXian" w:hAnsi="Arial" w:cs="Arial"/>
                <w:color w:val="000000" w:themeColor="text1"/>
                <w:sz w:val="18"/>
                <w:szCs w:val="18"/>
              </w:rPr>
            </w:pPr>
            <w:proofErr w:type="spellStart"/>
            <w:r w:rsidRPr="009B5A56">
              <w:rPr>
                <w:rFonts w:ascii="Arial" w:eastAsia="DengXian" w:hAnsi="Arial" w:cs="Arial"/>
                <w:color w:val="000000" w:themeColor="text1"/>
                <w:sz w:val="18"/>
                <w:szCs w:val="18"/>
              </w:rPr>
              <w:t>IntCell-mTRP</w:t>
            </w:r>
            <w:proofErr w:type="spellEnd"/>
            <w:r w:rsidRPr="009B5A56">
              <w:rPr>
                <w:rFonts w:ascii="Arial" w:eastAsia="DengXian" w:hAnsi="Arial" w:cs="Arial"/>
                <w:color w:val="000000" w:themeColor="text1"/>
                <w:sz w:val="18"/>
                <w:szCs w:val="18"/>
              </w:rPr>
              <w:t xml:space="preserve"> is not supported</w:t>
            </w:r>
          </w:p>
        </w:tc>
        <w:tc>
          <w:tcPr>
            <w:tcW w:w="0" w:type="auto"/>
            <w:shd w:val="clear" w:color="auto" w:fill="auto"/>
          </w:tcPr>
          <w:p w14:paraId="2A69FCE3" w14:textId="77777777" w:rsidR="006D1F32" w:rsidRPr="009B5A56" w:rsidRDefault="006D1F32" w:rsidP="005F459D">
            <w:pPr>
              <w:pStyle w:val="maintext"/>
              <w:ind w:firstLineChars="0" w:firstLine="0"/>
              <w:jc w:val="left"/>
              <w:rPr>
                <w:rFonts w:ascii="Arial" w:hAnsi="Arial" w:cs="Arial"/>
                <w:color w:val="000000" w:themeColor="text1"/>
                <w:sz w:val="18"/>
                <w:szCs w:val="18"/>
                <w:lang w:eastAsia="ja-JP"/>
              </w:rPr>
            </w:pPr>
            <w:r w:rsidRPr="009B5A56">
              <w:rPr>
                <w:rFonts w:ascii="Arial" w:hAnsi="Arial" w:cs="Arial"/>
                <w:color w:val="000000" w:themeColor="text1"/>
                <w:sz w:val="18"/>
                <w:szCs w:val="18"/>
              </w:rPr>
              <w:t>Per band</w:t>
            </w:r>
          </w:p>
        </w:tc>
        <w:tc>
          <w:tcPr>
            <w:tcW w:w="0" w:type="auto"/>
            <w:shd w:val="clear" w:color="auto" w:fill="auto"/>
          </w:tcPr>
          <w:p w14:paraId="3F17546D" w14:textId="77777777" w:rsidR="006D1F32" w:rsidRPr="009B5A56" w:rsidRDefault="006D1F32" w:rsidP="005F459D">
            <w:pPr>
              <w:pStyle w:val="maintext"/>
              <w:ind w:firstLineChars="0" w:firstLine="0"/>
              <w:jc w:val="left"/>
              <w:rPr>
                <w:rFonts w:ascii="Arial" w:hAnsi="Arial" w:cs="Arial"/>
                <w:color w:val="000000" w:themeColor="text1"/>
                <w:sz w:val="18"/>
                <w:szCs w:val="18"/>
              </w:rPr>
            </w:pPr>
            <w:r w:rsidRPr="009B5A56">
              <w:rPr>
                <w:rFonts w:ascii="Arial" w:hAnsi="Arial" w:cs="Arial"/>
                <w:color w:val="000000" w:themeColor="text1"/>
                <w:sz w:val="18"/>
                <w:szCs w:val="18"/>
              </w:rPr>
              <w:t>n/a</w:t>
            </w:r>
          </w:p>
        </w:tc>
        <w:tc>
          <w:tcPr>
            <w:tcW w:w="0" w:type="auto"/>
            <w:shd w:val="clear" w:color="auto" w:fill="auto"/>
          </w:tcPr>
          <w:p w14:paraId="7D0EA9C4" w14:textId="77777777" w:rsidR="006D1F32" w:rsidRPr="009B5A56" w:rsidRDefault="006D1F32" w:rsidP="005F459D">
            <w:pPr>
              <w:pStyle w:val="maintext"/>
              <w:ind w:firstLineChars="0" w:firstLine="0"/>
              <w:jc w:val="left"/>
              <w:rPr>
                <w:rFonts w:ascii="Arial" w:hAnsi="Arial" w:cs="Arial"/>
                <w:color w:val="000000" w:themeColor="text1"/>
                <w:sz w:val="18"/>
                <w:szCs w:val="18"/>
              </w:rPr>
            </w:pPr>
            <w:r w:rsidRPr="009B5A56">
              <w:rPr>
                <w:rFonts w:ascii="Arial" w:hAnsi="Arial" w:cs="Arial"/>
                <w:color w:val="000000" w:themeColor="text1"/>
                <w:sz w:val="18"/>
                <w:szCs w:val="18"/>
              </w:rPr>
              <w:t>n/a</w:t>
            </w:r>
          </w:p>
        </w:tc>
        <w:tc>
          <w:tcPr>
            <w:tcW w:w="0" w:type="auto"/>
            <w:shd w:val="clear" w:color="auto" w:fill="auto"/>
          </w:tcPr>
          <w:p w14:paraId="3693D20B" w14:textId="77777777" w:rsidR="006D1F32" w:rsidRPr="009B5A56" w:rsidRDefault="006D1F32" w:rsidP="005F459D">
            <w:pPr>
              <w:pStyle w:val="maintext"/>
              <w:ind w:firstLineChars="0" w:firstLine="0"/>
              <w:jc w:val="left"/>
              <w:rPr>
                <w:rFonts w:ascii="Arial" w:hAnsi="Arial" w:cs="Arial"/>
                <w:color w:val="000000" w:themeColor="text1"/>
                <w:sz w:val="18"/>
                <w:szCs w:val="18"/>
              </w:rPr>
            </w:pPr>
            <w:r w:rsidRPr="009B5A56">
              <w:rPr>
                <w:rFonts w:ascii="Arial" w:hAnsi="Arial" w:cs="Arial"/>
                <w:color w:val="000000" w:themeColor="text1"/>
                <w:sz w:val="18"/>
                <w:szCs w:val="18"/>
              </w:rPr>
              <w:t>n/a</w:t>
            </w:r>
          </w:p>
        </w:tc>
        <w:tc>
          <w:tcPr>
            <w:tcW w:w="0" w:type="auto"/>
            <w:shd w:val="clear" w:color="auto" w:fill="auto"/>
          </w:tcPr>
          <w:p w14:paraId="5FEDC3FD" w14:textId="77777777" w:rsidR="006D1F32" w:rsidRPr="009B5A56" w:rsidRDefault="006D1F32" w:rsidP="005F459D">
            <w:pPr>
              <w:pStyle w:val="TAL"/>
              <w:rPr>
                <w:rFonts w:cs="Arial"/>
                <w:color w:val="000000" w:themeColor="text1"/>
                <w:szCs w:val="18"/>
              </w:rPr>
            </w:pPr>
            <w:r w:rsidRPr="009B5A56">
              <w:rPr>
                <w:rFonts w:cs="Arial"/>
                <w:color w:val="000000" w:themeColor="text1"/>
                <w:szCs w:val="18"/>
              </w:rPr>
              <w:t>Component 2 candidate values: {</w:t>
            </w:r>
            <w:r w:rsidRPr="009B5A56">
              <w:rPr>
                <w:rFonts w:cs="Arial"/>
                <w:color w:val="000000" w:themeColor="text1"/>
                <w:szCs w:val="18"/>
                <w:highlight w:val="yellow"/>
              </w:rPr>
              <w:t>[0,]</w:t>
            </w:r>
            <w:r w:rsidRPr="009B5A56">
              <w:rPr>
                <w:rFonts w:cs="Arial"/>
                <w:color w:val="000000" w:themeColor="text1"/>
                <w:szCs w:val="18"/>
              </w:rPr>
              <w:t>1,2,3,</w:t>
            </w:r>
            <w:r w:rsidRPr="009B5A56">
              <w:rPr>
                <w:rFonts w:cs="Arial"/>
                <w:color w:val="000000" w:themeColor="text1"/>
                <w:szCs w:val="18"/>
                <w:highlight w:val="yellow"/>
              </w:rPr>
              <w:t>[</w:t>
            </w:r>
            <w:r w:rsidRPr="009B5A56">
              <w:rPr>
                <w:rFonts w:cs="Arial"/>
                <w:color w:val="000000" w:themeColor="text1"/>
                <w:szCs w:val="18"/>
                <w:highlight w:val="yellow"/>
                <w:lang w:eastAsia="zh-CN"/>
              </w:rPr>
              <w:t xml:space="preserve"> 4, 5, 6,]</w:t>
            </w:r>
            <w:r w:rsidRPr="009B5A56">
              <w:rPr>
                <w:rFonts w:cs="Arial"/>
                <w:color w:val="000000" w:themeColor="text1"/>
                <w:szCs w:val="18"/>
                <w:lang w:eastAsia="zh-CN"/>
              </w:rPr>
              <w:t xml:space="preserve"> </w:t>
            </w:r>
            <w:r w:rsidRPr="009B5A56">
              <w:rPr>
                <w:rFonts w:cs="Arial"/>
                <w:color w:val="000000" w:themeColor="text1"/>
                <w:szCs w:val="18"/>
              </w:rPr>
              <w:t>7}</w:t>
            </w:r>
          </w:p>
          <w:p w14:paraId="3F84B280" w14:textId="77777777" w:rsidR="006D1F32" w:rsidRPr="009B5A56" w:rsidRDefault="006D1F32" w:rsidP="005F459D">
            <w:pPr>
              <w:pStyle w:val="TAL"/>
              <w:rPr>
                <w:rFonts w:cs="Arial"/>
                <w:color w:val="000000" w:themeColor="text1"/>
                <w:szCs w:val="18"/>
              </w:rPr>
            </w:pPr>
          </w:p>
          <w:p w14:paraId="60C0C06D" w14:textId="77777777" w:rsidR="006D1F32" w:rsidRPr="009B5A56" w:rsidRDefault="006D1F32" w:rsidP="005F459D">
            <w:pPr>
              <w:pStyle w:val="TAL"/>
              <w:rPr>
                <w:rFonts w:cs="Arial"/>
                <w:color w:val="000000" w:themeColor="text1"/>
                <w:szCs w:val="18"/>
              </w:rPr>
            </w:pPr>
            <w:r w:rsidRPr="009B5A56">
              <w:rPr>
                <w:rFonts w:cs="Arial"/>
                <w:color w:val="000000" w:themeColor="text1"/>
                <w:szCs w:val="18"/>
              </w:rPr>
              <w:t>Component 3 candidate values: {0,1,2,3,</w:t>
            </w:r>
            <w:r w:rsidRPr="009B5A56">
              <w:rPr>
                <w:rFonts w:cs="Arial"/>
                <w:color w:val="000000" w:themeColor="text1"/>
                <w:szCs w:val="18"/>
                <w:highlight w:val="yellow"/>
              </w:rPr>
              <w:t xml:space="preserve"> [</w:t>
            </w:r>
            <w:r w:rsidRPr="009B5A56">
              <w:rPr>
                <w:rFonts w:cs="Arial"/>
                <w:color w:val="000000" w:themeColor="text1"/>
                <w:szCs w:val="18"/>
                <w:highlight w:val="yellow"/>
                <w:lang w:eastAsia="zh-CN"/>
              </w:rPr>
              <w:t xml:space="preserve"> 4, 5, 6,]</w:t>
            </w:r>
            <w:r w:rsidRPr="009B5A56">
              <w:rPr>
                <w:rFonts w:cs="Arial"/>
                <w:color w:val="000000" w:themeColor="text1"/>
                <w:szCs w:val="18"/>
              </w:rPr>
              <w:t>7}</w:t>
            </w:r>
          </w:p>
          <w:p w14:paraId="5DA2ECF6" w14:textId="77777777" w:rsidR="006D1F32" w:rsidRPr="009B5A56" w:rsidRDefault="006D1F32" w:rsidP="005F459D">
            <w:pPr>
              <w:pStyle w:val="TAL"/>
              <w:rPr>
                <w:rFonts w:cs="Arial"/>
                <w:color w:val="000000" w:themeColor="text1"/>
                <w:szCs w:val="18"/>
              </w:rPr>
            </w:pPr>
          </w:p>
          <w:p w14:paraId="4E6991A0" w14:textId="77777777" w:rsidR="006D1F32" w:rsidRPr="009B5A56" w:rsidRDefault="006D1F32" w:rsidP="005F459D">
            <w:pPr>
              <w:pStyle w:val="TAL"/>
              <w:rPr>
                <w:rFonts w:cs="Arial"/>
                <w:color w:val="000000" w:themeColor="text1"/>
                <w:szCs w:val="18"/>
              </w:rPr>
            </w:pPr>
            <w:r w:rsidRPr="009B5A56">
              <w:rPr>
                <w:rFonts w:cs="Arial"/>
                <w:color w:val="000000" w:themeColor="text1"/>
                <w:szCs w:val="18"/>
              </w:rPr>
              <w:t>Note: UE indicates a non-zero value for at least one of component 2 or component 3</w:t>
            </w:r>
          </w:p>
          <w:p w14:paraId="4304956B" w14:textId="77777777" w:rsidR="006D1F32" w:rsidRPr="009B5A56" w:rsidRDefault="006D1F32" w:rsidP="005F459D">
            <w:pPr>
              <w:pStyle w:val="TAL"/>
              <w:rPr>
                <w:rFonts w:cs="Arial"/>
                <w:color w:val="000000" w:themeColor="text1"/>
                <w:szCs w:val="18"/>
              </w:rPr>
            </w:pPr>
          </w:p>
          <w:p w14:paraId="21E51219" w14:textId="77777777" w:rsidR="006D1F32" w:rsidRPr="009B5A56" w:rsidRDefault="006D1F32" w:rsidP="005F459D">
            <w:pPr>
              <w:pStyle w:val="TAL"/>
              <w:rPr>
                <w:rFonts w:cs="Arial"/>
                <w:color w:val="000000" w:themeColor="text1"/>
                <w:szCs w:val="18"/>
              </w:rPr>
            </w:pPr>
            <w:r w:rsidRPr="009B5A56">
              <w:rPr>
                <w:rFonts w:cs="Arial"/>
                <w:color w:val="000000" w:themeColor="text1"/>
                <w:szCs w:val="18"/>
                <w:highlight w:val="yellow"/>
              </w:rPr>
              <w:t>FFS: how to count X1 and X2</w:t>
            </w:r>
          </w:p>
          <w:p w14:paraId="6BF415F5" w14:textId="77777777" w:rsidR="006D1F32" w:rsidRPr="009B5A56" w:rsidRDefault="006D1F32" w:rsidP="005F459D">
            <w:pPr>
              <w:pStyle w:val="TAL"/>
              <w:rPr>
                <w:rFonts w:cs="Arial"/>
                <w:color w:val="000000" w:themeColor="text1"/>
                <w:szCs w:val="18"/>
              </w:rPr>
            </w:pPr>
          </w:p>
          <w:p w14:paraId="0DFB3FC8" w14:textId="77777777" w:rsidR="006D1F32" w:rsidRPr="009B5A56" w:rsidRDefault="006D1F32" w:rsidP="005F459D">
            <w:pPr>
              <w:pStyle w:val="TAL"/>
              <w:rPr>
                <w:rFonts w:cs="Arial"/>
                <w:strike/>
                <w:color w:val="000000" w:themeColor="text1"/>
                <w:szCs w:val="18"/>
              </w:rPr>
            </w:pPr>
            <w:r w:rsidRPr="009B5A56">
              <w:rPr>
                <w:rFonts w:cs="Arial"/>
                <w:color w:val="000000" w:themeColor="text1"/>
                <w:szCs w:val="18"/>
                <w:highlight w:val="yellow"/>
              </w:rPr>
              <w:t>[Note: case1 and case2 cannot be enabled simultaneously]</w:t>
            </w:r>
          </w:p>
        </w:tc>
        <w:tc>
          <w:tcPr>
            <w:tcW w:w="0" w:type="auto"/>
            <w:shd w:val="clear" w:color="auto" w:fill="auto"/>
          </w:tcPr>
          <w:p w14:paraId="7ACAA528" w14:textId="77777777" w:rsidR="006D1F32" w:rsidRPr="009B5A56" w:rsidRDefault="006D1F32" w:rsidP="005F459D">
            <w:pPr>
              <w:pStyle w:val="maintext"/>
              <w:ind w:firstLineChars="0" w:firstLine="0"/>
              <w:jc w:val="left"/>
              <w:rPr>
                <w:rFonts w:ascii="Arial" w:hAnsi="Arial" w:cs="Arial"/>
                <w:color w:val="000000"/>
                <w:sz w:val="18"/>
                <w:szCs w:val="18"/>
              </w:rPr>
            </w:pPr>
            <w:r w:rsidRPr="009B5A56">
              <w:rPr>
                <w:rFonts w:ascii="Arial" w:hAnsi="Arial" w:cs="Arial"/>
                <w:color w:val="000000"/>
                <w:sz w:val="18"/>
                <w:szCs w:val="18"/>
              </w:rPr>
              <w:t>Optional with capability signalling</w:t>
            </w:r>
          </w:p>
        </w:tc>
      </w:tr>
    </w:tbl>
    <w:p w14:paraId="7A86FA02" w14:textId="77777777" w:rsidR="006D1F32" w:rsidRDefault="006D1F32" w:rsidP="00163458">
      <w:pPr>
        <w:jc w:val="both"/>
      </w:pPr>
    </w:p>
    <w:p w14:paraId="0A8D36AF" w14:textId="37CF53DD" w:rsidR="00AB4FA1" w:rsidRDefault="00AB4FA1" w:rsidP="008E5318">
      <w:pPr>
        <w:jc w:val="both"/>
        <w:rPr>
          <w:rFonts w:cs="Arial"/>
          <w:szCs w:val="18"/>
        </w:rPr>
      </w:pPr>
      <w:r>
        <w:t xml:space="preserve">The Rel-17 Inter-cell </w:t>
      </w:r>
      <w:proofErr w:type="spellStart"/>
      <w:r>
        <w:t>mTRP</w:t>
      </w:r>
      <w:proofErr w:type="spellEnd"/>
      <w:r>
        <w:t xml:space="preserve"> is an extension of Rel-16 </w:t>
      </w:r>
      <w:proofErr w:type="gramStart"/>
      <w:r>
        <w:t>Multi-DCI</w:t>
      </w:r>
      <w:proofErr w:type="gramEnd"/>
      <w:r>
        <w:t xml:space="preserve"> based Multi-TRP functionality. FG </w:t>
      </w:r>
      <w:r>
        <w:rPr>
          <w:rFonts w:cs="Arial"/>
          <w:szCs w:val="18"/>
        </w:rPr>
        <w:t xml:space="preserve">16-2a which indicates UE is capable of </w:t>
      </w:r>
      <w:proofErr w:type="spellStart"/>
      <w:r>
        <w:rPr>
          <w:rFonts w:cs="Arial"/>
          <w:szCs w:val="18"/>
        </w:rPr>
        <w:t>CORESETPoolIndex</w:t>
      </w:r>
      <w:proofErr w:type="spellEnd"/>
      <w:r>
        <w:rPr>
          <w:rFonts w:cs="Arial"/>
          <w:szCs w:val="18"/>
        </w:rPr>
        <w:t xml:space="preserve"> configuration shall be supported as a prerequisite feature</w:t>
      </w:r>
      <w:r w:rsidR="007B5D78">
        <w:rPr>
          <w:rFonts w:cs="Arial"/>
          <w:szCs w:val="18"/>
        </w:rPr>
        <w:t xml:space="preserve"> group</w:t>
      </w:r>
      <w:r>
        <w:rPr>
          <w:rFonts w:cs="Arial"/>
          <w:szCs w:val="18"/>
        </w:rPr>
        <w:t xml:space="preserve"> </w:t>
      </w:r>
      <w:r w:rsidR="007845D4">
        <w:rPr>
          <w:rFonts w:cs="Arial"/>
          <w:szCs w:val="18"/>
        </w:rPr>
        <w:t>for</w:t>
      </w:r>
      <w:r>
        <w:rPr>
          <w:rFonts w:cs="Arial"/>
          <w:szCs w:val="18"/>
        </w:rPr>
        <w:t xml:space="preserve"> FG 23-4.</w:t>
      </w:r>
    </w:p>
    <w:p w14:paraId="0718AB6E" w14:textId="2B23EBC3" w:rsidR="007D789F" w:rsidRPr="00495C59" w:rsidRDefault="00AE76DA" w:rsidP="007D789F">
      <w:pPr>
        <w:pStyle w:val="Proposal"/>
      </w:pPr>
      <w:r>
        <w:t xml:space="preserve"> </w:t>
      </w:r>
      <w:bookmarkStart w:id="24" w:name="_Toc101719200"/>
      <w:r w:rsidR="003144BE">
        <w:t xml:space="preserve">On FG 23-4, </w:t>
      </w:r>
      <w:r w:rsidR="00AB4FA1">
        <w:t>Add FG16-2a as prerequisite feature</w:t>
      </w:r>
      <w:r w:rsidR="00431528">
        <w:t xml:space="preserve"> group</w:t>
      </w:r>
      <w:r w:rsidR="00AB4FA1">
        <w:t xml:space="preserve"> for FG 23-4.</w:t>
      </w:r>
      <w:r w:rsidR="006D268E">
        <w:t xml:space="preserve"> </w:t>
      </w:r>
      <w:r w:rsidR="00946A7B">
        <w:t>Remove</w:t>
      </w:r>
      <w:r w:rsidR="00A13B2A">
        <w:t xml:space="preserve"> </w:t>
      </w:r>
      <w:r w:rsidR="00C37529">
        <w:t>candidate values</w:t>
      </w:r>
      <w:r w:rsidR="00C41F99">
        <w:t xml:space="preserve"> in yellow to avoid fragment</w:t>
      </w:r>
      <w:r w:rsidR="003657D4">
        <w:t>ed</w:t>
      </w:r>
      <w:r w:rsidR="00C41F99">
        <w:t xml:space="preserve"> UE </w:t>
      </w:r>
      <w:r w:rsidR="003657D4">
        <w:t>capability report</w:t>
      </w:r>
      <w:r w:rsidR="00C37529">
        <w:t>.</w:t>
      </w:r>
      <w:bookmarkEnd w:id="24"/>
    </w:p>
    <w:p w14:paraId="5175D085" w14:textId="1E250F52" w:rsidR="006C0AE8" w:rsidRPr="004125F0" w:rsidRDefault="0016766F" w:rsidP="006C0AE8">
      <w:pPr>
        <w:pStyle w:val="Heading3"/>
        <w:rPr>
          <w:rFonts w:eastAsia="Yu Mincho"/>
          <w:lang w:val="en-US"/>
        </w:rPr>
      </w:pPr>
      <w:r w:rsidRPr="006F686E">
        <w:t>2.2.</w:t>
      </w:r>
      <w:r w:rsidR="008F6961">
        <w:t>2</w:t>
      </w:r>
      <w:r w:rsidRPr="006F686E">
        <w:t xml:space="preserve"> </w:t>
      </w:r>
      <w:r w:rsidR="006C0AE8" w:rsidRPr="006F686E">
        <w:t>F</w:t>
      </w:r>
      <w:r w:rsidR="00185B04" w:rsidRPr="006F686E">
        <w:t xml:space="preserve">G </w:t>
      </w:r>
      <w:r w:rsidR="00994E1D" w:rsidRPr="006F686E">
        <w:t>23-6-</w:t>
      </w:r>
      <w:r w:rsidR="006C0AE8" w:rsidRPr="006F686E">
        <w:t>1</w:t>
      </w:r>
      <w:r w:rsidR="006F686E">
        <w:t xml:space="preserve"> </w:t>
      </w:r>
      <w:r w:rsidR="00C15079">
        <w:t>and FG 23-6</w:t>
      </w:r>
      <w:r w:rsidR="006B1FC6">
        <w:t>-x</w:t>
      </w:r>
      <w:r w:rsidR="004125F0">
        <w:t xml:space="preserve"> (HST SFN) </w:t>
      </w:r>
    </w:p>
    <w:p w14:paraId="7B0A7883" w14:textId="28393FEE" w:rsidR="009536A8" w:rsidRPr="00716902" w:rsidRDefault="009536A8" w:rsidP="00716902">
      <w:pPr>
        <w:pStyle w:val="Proposal"/>
        <w:numPr>
          <w:ilvl w:val="0"/>
          <w:numId w:val="0"/>
        </w:numPr>
        <w:rPr>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91"/>
        <w:gridCol w:w="1020"/>
        <w:gridCol w:w="1287"/>
        <w:gridCol w:w="519"/>
        <w:gridCol w:w="527"/>
        <w:gridCol w:w="222"/>
        <w:gridCol w:w="1127"/>
        <w:gridCol w:w="487"/>
        <w:gridCol w:w="467"/>
        <w:gridCol w:w="467"/>
        <w:gridCol w:w="467"/>
        <w:gridCol w:w="222"/>
        <w:gridCol w:w="1037"/>
      </w:tblGrid>
      <w:tr w:rsidR="008A0181" w14:paraId="05AA649E" w14:textId="77777777" w:rsidTr="005F459D">
        <w:tc>
          <w:tcPr>
            <w:tcW w:w="0" w:type="auto"/>
            <w:shd w:val="clear" w:color="auto" w:fill="auto"/>
          </w:tcPr>
          <w:p w14:paraId="2EE3903B"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0" w:type="auto"/>
            <w:shd w:val="clear" w:color="auto" w:fill="auto"/>
          </w:tcPr>
          <w:p w14:paraId="6B20FDD3"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rPr>
              <w:t>23-6-1a</w:t>
            </w:r>
          </w:p>
        </w:tc>
        <w:tc>
          <w:tcPr>
            <w:tcW w:w="0" w:type="auto"/>
            <w:shd w:val="clear" w:color="auto" w:fill="auto"/>
          </w:tcPr>
          <w:p w14:paraId="6BB6720C"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A</w:t>
            </w:r>
          </w:p>
        </w:tc>
        <w:tc>
          <w:tcPr>
            <w:tcW w:w="0" w:type="auto"/>
            <w:shd w:val="clear" w:color="auto" w:fill="auto"/>
          </w:tcPr>
          <w:p w14:paraId="514233DD"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Support of dynamic switching between single-TRP and PDSCH SFN scheme A </w:t>
            </w:r>
            <w:r>
              <w:rPr>
                <w:rFonts w:ascii="Arial" w:hAnsi="Arial" w:cs="Arial"/>
                <w:color w:val="000000" w:themeColor="text1"/>
                <w:sz w:val="18"/>
                <w:szCs w:val="18"/>
              </w:rPr>
              <w:t>by TCI state field in</w:t>
            </w:r>
            <w:r>
              <w:rPr>
                <w:rFonts w:ascii="Arial" w:hAnsi="Arial" w:cs="Arial"/>
                <w:color w:val="000000" w:themeColor="text1"/>
                <w:sz w:val="18"/>
                <w:szCs w:val="18"/>
                <w:lang w:eastAsia="zh-CN"/>
              </w:rPr>
              <w:t xml:space="preserve"> DCI formats 1_1, 1_2</w:t>
            </w:r>
          </w:p>
        </w:tc>
        <w:tc>
          <w:tcPr>
            <w:tcW w:w="0" w:type="auto"/>
            <w:shd w:val="clear" w:color="auto" w:fill="auto"/>
          </w:tcPr>
          <w:p w14:paraId="73CC88B6" w14:textId="77777777" w:rsidR="008A0181" w:rsidRDefault="008A0181" w:rsidP="005F459D">
            <w:pPr>
              <w:pStyle w:val="maintext"/>
              <w:ind w:firstLineChars="0" w:firstLine="0"/>
              <w:jc w:val="left"/>
              <w:rPr>
                <w:rFonts w:ascii="Arial" w:hAnsi="Arial" w:cs="Arial"/>
                <w:sz w:val="18"/>
                <w:szCs w:val="18"/>
              </w:rPr>
            </w:pPr>
            <w:r w:rsidRPr="0015061D">
              <w:rPr>
                <w:rFonts w:ascii="Arial" w:hAnsi="Arial" w:cs="Arial"/>
                <w:color w:val="FF0000"/>
                <w:sz w:val="18"/>
                <w:szCs w:val="18"/>
              </w:rPr>
              <w:t xml:space="preserve">23-6-1 </w:t>
            </w:r>
            <w:r>
              <w:rPr>
                <w:rFonts w:ascii="Arial" w:hAnsi="Arial" w:cs="Arial"/>
                <w:color w:val="FF0000"/>
                <w:sz w:val="18"/>
                <w:szCs w:val="18"/>
              </w:rPr>
              <w:t>or</w:t>
            </w:r>
            <w:r w:rsidRPr="0015061D">
              <w:rPr>
                <w:rFonts w:ascii="Arial" w:hAnsi="Arial" w:cs="Arial"/>
                <w:color w:val="FF0000"/>
                <w:sz w:val="18"/>
                <w:szCs w:val="18"/>
              </w:rPr>
              <w:t xml:space="preserve"> 23-6-1b</w:t>
            </w:r>
          </w:p>
        </w:tc>
        <w:tc>
          <w:tcPr>
            <w:tcW w:w="0" w:type="auto"/>
            <w:shd w:val="clear" w:color="auto" w:fill="auto"/>
          </w:tcPr>
          <w:p w14:paraId="08A5AFBF" w14:textId="77777777" w:rsidR="008A0181" w:rsidRDefault="008A0181" w:rsidP="005F459D">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753EF27" w14:textId="77777777" w:rsidR="008A0181" w:rsidRDefault="008A0181" w:rsidP="005F459D">
            <w:pPr>
              <w:pStyle w:val="maintext"/>
              <w:ind w:firstLineChars="0" w:firstLine="0"/>
              <w:jc w:val="left"/>
              <w:rPr>
                <w:rFonts w:ascii="Arial" w:hAnsi="Arial" w:cs="Arial"/>
                <w:sz w:val="18"/>
                <w:szCs w:val="18"/>
              </w:rPr>
            </w:pPr>
          </w:p>
        </w:tc>
        <w:tc>
          <w:tcPr>
            <w:tcW w:w="0" w:type="auto"/>
            <w:shd w:val="clear" w:color="auto" w:fill="auto"/>
          </w:tcPr>
          <w:p w14:paraId="4A0A90EC"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Dynamic switching - scheme A is not supported</w:t>
            </w:r>
          </w:p>
        </w:tc>
        <w:tc>
          <w:tcPr>
            <w:tcW w:w="0" w:type="auto"/>
            <w:shd w:val="clear" w:color="auto" w:fill="auto"/>
          </w:tcPr>
          <w:p w14:paraId="12667AD7"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FS</w:t>
            </w:r>
          </w:p>
        </w:tc>
        <w:tc>
          <w:tcPr>
            <w:tcW w:w="0" w:type="auto"/>
            <w:shd w:val="clear" w:color="auto" w:fill="auto"/>
          </w:tcPr>
          <w:p w14:paraId="00833A10"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55734E1"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3D947701"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3A62973" w14:textId="77777777" w:rsidR="008A0181" w:rsidRDefault="008A0181" w:rsidP="005F459D">
            <w:pPr>
              <w:pStyle w:val="maintext"/>
              <w:ind w:firstLineChars="0" w:firstLine="0"/>
              <w:jc w:val="left"/>
              <w:rPr>
                <w:rFonts w:ascii="Arial" w:hAnsi="Arial" w:cs="Arial"/>
                <w:sz w:val="18"/>
                <w:szCs w:val="18"/>
              </w:rPr>
            </w:pPr>
          </w:p>
        </w:tc>
        <w:tc>
          <w:tcPr>
            <w:tcW w:w="0" w:type="auto"/>
            <w:shd w:val="clear" w:color="auto" w:fill="auto"/>
          </w:tcPr>
          <w:p w14:paraId="1890CA37" w14:textId="77777777" w:rsidR="008A0181" w:rsidRDefault="008A0181" w:rsidP="005F459D">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59920F19" w14:textId="77777777" w:rsidR="009536A8" w:rsidRDefault="009536A8" w:rsidP="009536A8">
      <w:pPr>
        <w:pStyle w:val="Proposal"/>
        <w:numPr>
          <w:ilvl w:val="0"/>
          <w:numId w:val="0"/>
        </w:numPr>
        <w:ind w:left="1701" w:hanging="1701"/>
      </w:pPr>
    </w:p>
    <w:p w14:paraId="3FB937B8" w14:textId="283C6D1A" w:rsidR="009536A8" w:rsidRPr="00CF4191" w:rsidRDefault="003508EE" w:rsidP="00716902">
      <w:pPr>
        <w:pStyle w:val="Proposal"/>
      </w:pPr>
      <w:bookmarkStart w:id="25" w:name="_Toc101719201"/>
      <w:r>
        <w:t>On 23-6-1a,</w:t>
      </w:r>
      <w:r w:rsidR="00E2798A">
        <w:t xml:space="preserve"> the prerequisite feature for</w:t>
      </w:r>
      <w:r>
        <w:t xml:space="preserve"> dynamic switching-scheme A shall </w:t>
      </w:r>
      <w:r w:rsidR="00E2798A">
        <w:t xml:space="preserve">be </w:t>
      </w:r>
      <w:r w:rsidR="00CF4191">
        <w:t>confirmed</w:t>
      </w:r>
      <w:r w:rsidR="00033B53">
        <w:t>, which is “23-6-1 or 23-6-1b”</w:t>
      </w:r>
      <w:r w:rsidR="00CF4191">
        <w:t>.</w:t>
      </w:r>
      <w:bookmarkEnd w:id="25"/>
    </w:p>
    <w:p w14:paraId="55C44681" w14:textId="535A0686" w:rsidR="008A0181" w:rsidRDefault="008A0181" w:rsidP="00716902">
      <w:pPr>
        <w:pStyle w:val="Proposal"/>
        <w:numPr>
          <w:ilvl w:val="0"/>
          <w:numId w:val="0"/>
        </w:numPr>
        <w:ind w:left="1701" w:hanging="1701"/>
      </w:pPr>
      <w:r>
        <w:t xml:space="preserve"> </w:t>
      </w:r>
    </w:p>
    <w:p w14:paraId="0CCE4CDC" w14:textId="77777777" w:rsidR="00325D49" w:rsidRDefault="00325D49" w:rsidP="00F85C0E">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463"/>
        <w:gridCol w:w="756"/>
        <w:gridCol w:w="1031"/>
        <w:gridCol w:w="510"/>
        <w:gridCol w:w="510"/>
        <w:gridCol w:w="222"/>
        <w:gridCol w:w="974"/>
        <w:gridCol w:w="596"/>
        <w:gridCol w:w="454"/>
        <w:gridCol w:w="454"/>
        <w:gridCol w:w="454"/>
        <w:gridCol w:w="1059"/>
        <w:gridCol w:w="927"/>
      </w:tblGrid>
      <w:tr w:rsidR="00F85C0E" w14:paraId="2CC1B5AF" w14:textId="77777777" w:rsidTr="005F459D">
        <w:tc>
          <w:tcPr>
            <w:tcW w:w="0" w:type="auto"/>
            <w:shd w:val="clear" w:color="auto" w:fill="auto"/>
          </w:tcPr>
          <w:p w14:paraId="6F4D5C9A"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0" w:type="auto"/>
            <w:shd w:val="clear" w:color="auto" w:fill="auto"/>
          </w:tcPr>
          <w:p w14:paraId="05E66554"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23-6-4</w:t>
            </w:r>
          </w:p>
        </w:tc>
        <w:tc>
          <w:tcPr>
            <w:tcW w:w="0" w:type="auto"/>
            <w:shd w:val="clear" w:color="auto" w:fill="auto"/>
          </w:tcPr>
          <w:p w14:paraId="72C9F1D9" w14:textId="77777777" w:rsidR="00F85C0E" w:rsidRDefault="00F85C0E" w:rsidP="005F459D">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Default DL beam setup for SFN</w:t>
            </w:r>
          </w:p>
        </w:tc>
        <w:tc>
          <w:tcPr>
            <w:tcW w:w="0" w:type="auto"/>
            <w:shd w:val="clear" w:color="auto" w:fill="auto"/>
          </w:tcPr>
          <w:p w14:paraId="485003B9" w14:textId="77777777" w:rsidR="00F85C0E" w:rsidRDefault="00F85C0E" w:rsidP="005F459D">
            <w:pPr>
              <w:snapToGrid w:val="0"/>
              <w:spacing w:afterLines="50" w:after="120"/>
              <w:contextualSpacing/>
              <w:rPr>
                <w:rFonts w:cs="Arial"/>
                <w:color w:val="000000" w:themeColor="text1"/>
                <w:sz w:val="18"/>
                <w:szCs w:val="18"/>
                <w:lang w:eastAsia="zh-CN"/>
              </w:rPr>
            </w:pPr>
            <w:r>
              <w:rPr>
                <w:rFonts w:cs="Arial"/>
                <w:color w:val="000000" w:themeColor="text1"/>
                <w:sz w:val="18"/>
                <w:szCs w:val="18"/>
                <w:lang w:eastAsia="zh-CN"/>
              </w:rPr>
              <w:t>1. Support of PDSCH reception using default beam for Rel-17 enhanced SFN scheme when PDSCH is scheduled with offset less than threshold</w:t>
            </w:r>
          </w:p>
          <w:p w14:paraId="40ABADA5" w14:textId="77777777" w:rsidR="00F85C0E" w:rsidRDefault="00F85C0E" w:rsidP="005F459D">
            <w:pPr>
              <w:snapToGrid w:val="0"/>
              <w:spacing w:afterLines="50" w:after="120"/>
              <w:contextualSpacing/>
              <w:rPr>
                <w:rFonts w:cs="Arial"/>
                <w:color w:val="000000" w:themeColor="text1"/>
                <w:sz w:val="18"/>
                <w:szCs w:val="18"/>
                <w:lang w:eastAsia="zh-CN"/>
              </w:rPr>
            </w:pPr>
            <w:r>
              <w:rPr>
                <w:rFonts w:cs="Arial"/>
                <w:color w:val="000000" w:themeColor="text1"/>
                <w:sz w:val="18"/>
                <w:szCs w:val="18"/>
                <w:lang w:eastAsia="zh-CN"/>
              </w:rPr>
              <w:t xml:space="preserve">2. Support PDSCH reception </w:t>
            </w:r>
            <w:r>
              <w:rPr>
                <w:rFonts w:cs="Arial"/>
                <w:color w:val="000000" w:themeColor="text1"/>
                <w:sz w:val="18"/>
                <w:szCs w:val="18"/>
                <w:lang w:eastAsia="zh-CN"/>
              </w:rPr>
              <w:lastRenderedPageBreak/>
              <w:t>using default beam for Rel-17 enhanced SFN scheme when TCI field is not present in DCI when PDSCH is scheduled with offset equal or larger than the threshold, if applicable</w:t>
            </w:r>
          </w:p>
          <w:p w14:paraId="153159D4"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3. Support aperiodic CSI-RS reception using default beam for Rel-17 enhanced SFN scheme when scheduling offset is less than threshold</w:t>
            </w:r>
          </w:p>
        </w:tc>
        <w:tc>
          <w:tcPr>
            <w:tcW w:w="0" w:type="auto"/>
            <w:shd w:val="clear" w:color="auto" w:fill="auto"/>
          </w:tcPr>
          <w:p w14:paraId="214FC70D"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highlight w:val="cyan"/>
                <w:lang w:eastAsia="ja-JP"/>
              </w:rPr>
              <w:lastRenderedPageBreak/>
              <w:t xml:space="preserve">[23-6-1 </w:t>
            </w:r>
            <w:r w:rsidRPr="0015061D">
              <w:rPr>
                <w:rFonts w:ascii="Arial" w:hAnsi="Arial" w:cs="Arial"/>
                <w:color w:val="FF0000"/>
                <w:sz w:val="18"/>
                <w:szCs w:val="18"/>
                <w:highlight w:val="cyan"/>
                <w:lang w:eastAsia="ja-JP"/>
              </w:rPr>
              <w:t>or</w:t>
            </w:r>
            <w:r>
              <w:rPr>
                <w:rFonts w:ascii="Arial" w:hAnsi="Arial" w:cs="Arial"/>
                <w:color w:val="000000" w:themeColor="text1"/>
                <w:sz w:val="18"/>
                <w:szCs w:val="18"/>
                <w:highlight w:val="cyan"/>
                <w:lang w:eastAsia="ja-JP"/>
              </w:rPr>
              <w:t xml:space="preserve"> 23-6-2]</w:t>
            </w:r>
          </w:p>
        </w:tc>
        <w:tc>
          <w:tcPr>
            <w:tcW w:w="0" w:type="auto"/>
            <w:shd w:val="clear" w:color="auto" w:fill="auto"/>
          </w:tcPr>
          <w:p w14:paraId="0C93F792" w14:textId="77777777" w:rsidR="00F85C0E" w:rsidRDefault="00F85C0E" w:rsidP="005F459D">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Yes </w:t>
            </w:r>
          </w:p>
        </w:tc>
        <w:tc>
          <w:tcPr>
            <w:tcW w:w="0" w:type="auto"/>
            <w:shd w:val="clear" w:color="auto" w:fill="auto"/>
          </w:tcPr>
          <w:p w14:paraId="238D5835" w14:textId="77777777" w:rsidR="00F85C0E" w:rsidRDefault="00F85C0E" w:rsidP="005F459D">
            <w:pPr>
              <w:pStyle w:val="maintext"/>
              <w:ind w:firstLineChars="0" w:firstLine="0"/>
              <w:jc w:val="left"/>
              <w:rPr>
                <w:rFonts w:ascii="Arial" w:hAnsi="Arial" w:cs="Arial"/>
                <w:sz w:val="18"/>
                <w:szCs w:val="18"/>
              </w:rPr>
            </w:pPr>
          </w:p>
        </w:tc>
        <w:tc>
          <w:tcPr>
            <w:tcW w:w="0" w:type="auto"/>
            <w:shd w:val="clear" w:color="auto" w:fill="auto"/>
          </w:tcPr>
          <w:p w14:paraId="007DBDA1" w14:textId="77777777" w:rsidR="00F85C0E" w:rsidRDefault="00F85C0E" w:rsidP="005F459D">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Default DL beam setup for SFN is not supported</w:t>
            </w:r>
          </w:p>
        </w:tc>
        <w:tc>
          <w:tcPr>
            <w:tcW w:w="0" w:type="auto"/>
            <w:shd w:val="clear" w:color="auto" w:fill="auto"/>
          </w:tcPr>
          <w:p w14:paraId="72E06AD4"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Per band</w:t>
            </w:r>
          </w:p>
        </w:tc>
        <w:tc>
          <w:tcPr>
            <w:tcW w:w="0" w:type="auto"/>
            <w:shd w:val="clear" w:color="auto" w:fill="auto"/>
          </w:tcPr>
          <w:p w14:paraId="266F40B4"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511F7CF" w14:textId="77777777" w:rsidR="00F85C0E" w:rsidRDefault="00F85C0E" w:rsidP="005F459D">
            <w:pPr>
              <w:pStyle w:val="maintext"/>
              <w:ind w:firstLineChars="0" w:firstLine="0"/>
              <w:jc w:val="left"/>
              <w:rPr>
                <w:rFonts w:ascii="Arial" w:hAnsi="Arial" w:cs="Arial"/>
                <w:strike/>
                <w:sz w:val="18"/>
                <w:szCs w:val="18"/>
              </w:rPr>
            </w:pPr>
            <w:r>
              <w:rPr>
                <w:rFonts w:ascii="Arial" w:hAnsi="Arial" w:cs="Arial"/>
                <w:color w:val="FF0000"/>
                <w:sz w:val="18"/>
                <w:szCs w:val="18"/>
              </w:rPr>
              <w:t>n/a</w:t>
            </w:r>
          </w:p>
        </w:tc>
        <w:tc>
          <w:tcPr>
            <w:tcW w:w="0" w:type="auto"/>
            <w:shd w:val="clear" w:color="auto" w:fill="auto"/>
          </w:tcPr>
          <w:p w14:paraId="6D5C7F70"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091D138" w14:textId="77777777" w:rsidR="00F85C0E" w:rsidRDefault="00F85C0E" w:rsidP="005F459D">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rPr>
              <w:t>Note: FR2 only for component 1 and 3 only</w:t>
            </w:r>
          </w:p>
        </w:tc>
        <w:tc>
          <w:tcPr>
            <w:tcW w:w="0" w:type="auto"/>
            <w:shd w:val="clear" w:color="auto" w:fill="auto"/>
          </w:tcPr>
          <w:p w14:paraId="4514099D" w14:textId="77777777" w:rsidR="00F85C0E" w:rsidRDefault="00F85C0E" w:rsidP="005F459D">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8A766A2" w14:textId="77777777" w:rsidR="00F85C0E" w:rsidRDefault="00F85C0E" w:rsidP="00AC13F8"/>
    <w:p w14:paraId="2EEC25CC" w14:textId="1AA3C6E0" w:rsidR="006A1BB5" w:rsidRDefault="006A1BB5" w:rsidP="00AC13F8">
      <w:pPr>
        <w:rPr>
          <w:rFonts w:ascii="Calibri" w:hAnsi="Calibri" w:cs="Calibri"/>
          <w:lang w:eastAsia="zh-CN"/>
        </w:rPr>
      </w:pPr>
      <w:r>
        <w:t xml:space="preserve">On </w:t>
      </w:r>
      <w:r w:rsidR="001E5FCB">
        <w:t>23-6-4</w:t>
      </w:r>
      <w:r w:rsidR="00836730">
        <w:t xml:space="preserve">, </w:t>
      </w:r>
      <w:r w:rsidR="004D346D">
        <w:t>there’s a</w:t>
      </w:r>
      <w:r w:rsidR="00836730">
        <w:t xml:space="preserve"> need to clarify</w:t>
      </w:r>
      <w:r w:rsidR="004D346D">
        <w:t xml:space="preserve"> what is the “Default DL beam setup for SFN”</w:t>
      </w:r>
      <w:r w:rsidR="00093B9D">
        <w:t xml:space="preserve">. In our understanding the </w:t>
      </w:r>
      <w:r w:rsidR="005C7263">
        <w:t>“Default DL beam setup for SFN” refers to</w:t>
      </w:r>
      <w:r w:rsidR="00F0718D">
        <w:t xml:space="preserve"> </w:t>
      </w:r>
      <w:r w:rsidR="004704BF">
        <w:t>the</w:t>
      </w:r>
      <w:r w:rsidR="0067035F">
        <w:t xml:space="preserve"> UE behaviour</w:t>
      </w:r>
      <w:r w:rsidR="005C7263">
        <w:t xml:space="preserve"> </w:t>
      </w:r>
      <w:proofErr w:type="spellStart"/>
      <w:r w:rsidR="00245ECB">
        <w:rPr>
          <w:rFonts w:ascii="Calibri" w:hAnsi="Calibri" w:cs="Calibri"/>
          <w:lang w:eastAsia="zh-CN"/>
        </w:rPr>
        <w:t>enableTwoDefaultDCI</w:t>
      </w:r>
      <w:proofErr w:type="spellEnd"/>
      <w:r w:rsidR="00245ECB">
        <w:rPr>
          <w:rFonts w:ascii="Calibri" w:hAnsi="Calibri" w:cs="Calibri"/>
          <w:lang w:eastAsia="zh-CN"/>
        </w:rPr>
        <w:t>-states</w:t>
      </w:r>
      <w:r w:rsidR="00F0718D">
        <w:rPr>
          <w:rFonts w:ascii="Calibri" w:hAnsi="Calibri" w:cs="Calibri"/>
          <w:lang w:eastAsia="zh-CN"/>
        </w:rPr>
        <w:t xml:space="preserve"> is configured.</w:t>
      </w:r>
    </w:p>
    <w:p w14:paraId="079EE3DA" w14:textId="7F365BF1" w:rsidR="00B25219" w:rsidRDefault="00B25219" w:rsidP="009C1D3F">
      <w:pPr>
        <w:pStyle w:val="Proposal"/>
      </w:pPr>
      <w:bookmarkStart w:id="26" w:name="_Toc101719202"/>
      <w:r>
        <w:t xml:space="preserve">On </w:t>
      </w:r>
      <w:r w:rsidR="00624C41">
        <w:t xml:space="preserve">23-6-4, clarify the </w:t>
      </w:r>
      <w:r w:rsidR="00FA5425">
        <w:t>“Default DL beam setup for SFN”</w:t>
      </w:r>
      <w:r w:rsidR="007E11BA">
        <w:t xml:space="preserve"> as</w:t>
      </w:r>
      <w:r w:rsidR="00914165">
        <w:t xml:space="preserve"> </w:t>
      </w:r>
      <w:r w:rsidR="007E11BA">
        <w:t>“</w:t>
      </w:r>
      <w:r w:rsidR="003C1475">
        <w:t xml:space="preserve">Default DL beam </w:t>
      </w:r>
      <w:r w:rsidR="009C1D3F">
        <w:t>setup when</w:t>
      </w:r>
      <w:r w:rsidR="003C1475">
        <w:t xml:space="preserve"> </w:t>
      </w:r>
      <w:proofErr w:type="spellStart"/>
      <w:r w:rsidR="003C1475" w:rsidRPr="003C1475">
        <w:t>enableTwoDefaultDCI</w:t>
      </w:r>
      <w:proofErr w:type="spellEnd"/>
      <w:r w:rsidR="003C1475" w:rsidRPr="003C1475">
        <w:t>-states</w:t>
      </w:r>
      <w:r w:rsidR="003C1475">
        <w:t xml:space="preserve"> </w:t>
      </w:r>
      <w:proofErr w:type="gramStart"/>
      <w:r w:rsidR="003C1475">
        <w:t>is</w:t>
      </w:r>
      <w:proofErr w:type="gramEnd"/>
      <w:r w:rsidR="003C1475">
        <w:t xml:space="preserve"> configured</w:t>
      </w:r>
      <w:r w:rsidR="007E11BA">
        <w:t>”</w:t>
      </w:r>
      <w:r w:rsidR="00052196">
        <w:t>.</w:t>
      </w:r>
      <w:bookmarkEnd w:id="26"/>
      <w:r w:rsidR="00FB2763">
        <w:t xml:space="preserve"> </w:t>
      </w:r>
    </w:p>
    <w:p w14:paraId="7F154CDA" w14:textId="38737D5F" w:rsidR="00B81C35" w:rsidRPr="00B81C35" w:rsidRDefault="00994E1D" w:rsidP="009C1D3F">
      <w:pPr>
        <w:pStyle w:val="Proposal"/>
        <w:numPr>
          <w:ilvl w:val="0"/>
          <w:numId w:val="0"/>
        </w:numPr>
      </w:pPr>
      <w:r w:rsidRPr="0098458C">
        <w:tab/>
      </w:r>
    </w:p>
    <w:p w14:paraId="47967A96" w14:textId="0C34969B" w:rsidR="000D7BEE" w:rsidRPr="009C2AD8" w:rsidRDefault="000D7BEE" w:rsidP="000D7BEE">
      <w:pPr>
        <w:pStyle w:val="Heading1"/>
        <w:rPr>
          <w:lang w:val="en-US"/>
        </w:rPr>
      </w:pPr>
      <w:r>
        <w:rPr>
          <w:lang w:val="en-US"/>
        </w:rPr>
        <w:t>3</w:t>
      </w:r>
      <w:r w:rsidRPr="00A85EAA">
        <w:rPr>
          <w:lang w:val="en-US"/>
        </w:rPr>
        <w:tab/>
      </w:r>
      <w:r w:rsidRPr="00B92121">
        <w:rPr>
          <w:lang w:val="en-US"/>
        </w:rPr>
        <w:t>Guidelines for UE capability definitions</w:t>
      </w:r>
    </w:p>
    <w:p w14:paraId="72E99B64" w14:textId="428CBB4E" w:rsidR="000D7BEE" w:rsidRDefault="000D7BEE" w:rsidP="001D61A0">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sidR="001D61A0">
        <w:rPr>
          <w:b/>
          <w:bCs/>
        </w:rPr>
        <w:instrText xml:space="preserve"> \* MERGEFORMAT </w:instrText>
      </w:r>
      <w:r>
        <w:rPr>
          <w:b/>
          <w:bCs/>
        </w:rPr>
      </w:r>
      <w:r>
        <w:rPr>
          <w:b/>
          <w:bCs/>
        </w:rPr>
        <w:fldChar w:fldCharType="separate"/>
      </w:r>
      <w:r w:rsidR="009C71E2">
        <w:rPr>
          <w:lang w:val="en-US"/>
        </w:rPr>
        <w:t>Error! Reference source not found.</w:t>
      </w:r>
      <w:r>
        <w:rPr>
          <w:b/>
          <w:bCs/>
        </w:rPr>
        <w:fldChar w:fldCharType="end"/>
      </w:r>
      <w:r w:rsidRPr="00284C26">
        <w:rPr>
          <w:lang w:val="en-US"/>
        </w:rPr>
        <w:t xml:space="preserve"> and</w:t>
      </w:r>
      <w:r>
        <w:rPr>
          <w:lang w:val="en-US"/>
        </w:rPr>
        <w:t xml:space="preserve"> </w:t>
      </w:r>
      <w:r w:rsidRPr="00284C26">
        <w:rPr>
          <w:lang w:val="en-US"/>
        </w:rPr>
        <w:t>copied below:</w:t>
      </w:r>
    </w:p>
    <w:p w14:paraId="5F77AF5F" w14:textId="77777777" w:rsidR="000D7BEE" w:rsidRPr="00284C26" w:rsidRDefault="000D7BEE" w:rsidP="000D7BEE">
      <w:pPr>
        <w:pStyle w:val="Proposal"/>
        <w:numPr>
          <w:ilvl w:val="0"/>
          <w:numId w:val="0"/>
        </w:numPr>
        <w:ind w:left="1701" w:hanging="1701"/>
        <w:rPr>
          <w:rFonts w:cs="Arial"/>
          <w:b w:val="0"/>
          <w:bCs w:val="0"/>
          <w:lang w:val="en-US"/>
        </w:rPr>
      </w:pPr>
    </w:p>
    <w:p w14:paraId="06FB2F7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6D578293" w14:textId="77777777" w:rsidR="000D7BEE" w:rsidRPr="00A1545D" w:rsidRDefault="000D7BEE" w:rsidP="000D7BEE">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513925A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1866795F" w14:textId="77777777" w:rsidR="000D7BEE" w:rsidRDefault="000D7BEE" w:rsidP="000D7BEE">
      <w:pPr>
        <w:spacing w:after="120"/>
        <w:ind w:left="567"/>
        <w:jc w:val="both"/>
        <w:rPr>
          <w:rFonts w:ascii="Arial" w:hAnsi="Arial" w:cs="Arial"/>
          <w:color w:val="000000"/>
        </w:rPr>
      </w:pPr>
      <w:r>
        <w:rPr>
          <w:rFonts w:ascii="Arial" w:hAnsi="Arial" w:cs="Arial"/>
          <w:color w:val="000000"/>
        </w:rPr>
        <w:lastRenderedPageBreak/>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E4AF519" w14:textId="77777777" w:rsidR="000D7BEE" w:rsidRDefault="000D7BEE" w:rsidP="000D7BEE">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gNB faces difficulty in comprehending the implicit capabilities amongst UEs compliant with different versions in a release.</w:t>
      </w:r>
    </w:p>
    <w:p w14:paraId="0CA993C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60970F02" w14:textId="77777777" w:rsidR="000D7BEE" w:rsidRDefault="000D7BEE" w:rsidP="000D7BEE">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w:t>
      </w:r>
      <w:proofErr w:type="gramStart"/>
      <w:r w:rsidRPr="00DD5C8C">
        <w:rPr>
          <w:rFonts w:ascii="Arial" w:hAnsi="Arial" w:cs="Arial"/>
          <w:color w:val="000000"/>
        </w:rPr>
        <w:t>bit</w:t>
      </w:r>
      <w:proofErr w:type="gramEnd"/>
      <w:r w:rsidRPr="00DD5C8C">
        <w:rPr>
          <w:rFonts w:ascii="Arial" w:hAnsi="Arial" w:cs="Arial"/>
          <w:color w:val="000000"/>
        </w:rPr>
        <w:t xml:space="preserve">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1E27B824"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w:t>
      </w:r>
      <w:proofErr w:type="gramStart"/>
      <w:r w:rsidRPr="00A1545D">
        <w:rPr>
          <w:rFonts w:ascii="Arial" w:hAnsi="Arial" w:cs="Arial"/>
          <w:color w:val="000000"/>
        </w:rPr>
        <w:t>to</w:t>
      </w:r>
      <w:r>
        <w:rPr>
          <w:rFonts w:ascii="Arial" w:hAnsi="Arial" w:cs="Arial"/>
          <w:color w:val="000000"/>
        </w:rPr>
        <w:t xml:space="preserve"> </w:t>
      </w:r>
      <w:r w:rsidRPr="00A1545D">
        <w:rPr>
          <w:rFonts w:ascii="Arial" w:hAnsi="Arial" w:cs="Arial"/>
          <w:color w:val="000000"/>
        </w:rPr>
        <w:t>say</w:t>
      </w:r>
      <w:proofErr w:type="gramEnd"/>
      <w:r w:rsidRPr="00A1545D">
        <w:rPr>
          <w:rFonts w:ascii="Arial" w:hAnsi="Arial" w:cs="Arial"/>
          <w:color w:val="000000"/>
        </w:rPr>
        <w:t xml:space="preserve"> </w:t>
      </w:r>
    </w:p>
    <w:p w14:paraId="74CFEC94" w14:textId="77777777" w:rsidR="000D7BEE" w:rsidRDefault="000D7BEE" w:rsidP="000D7BEE">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67B3F01C"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7D0F563B"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27" w:name="_Hlk92264621"/>
      <w:r w:rsidRPr="009E1BA8">
        <w:rPr>
          <w:rFonts w:ascii="Arial" w:hAnsi="Arial" w:cs="Arial"/>
          <w:b/>
          <w:bCs/>
          <w:color w:val="000000"/>
        </w:rPr>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bookmarkEnd w:id="27"/>
    <w:p w14:paraId="506C237F"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gNB to take all combinations into account. </w:t>
      </w:r>
    </w:p>
    <w:p w14:paraId="5F9AA7F6"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B2A66A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34AFF54C"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w:t>
      </w:r>
      <w:proofErr w:type="gramStart"/>
      <w:r>
        <w:rPr>
          <w:rFonts w:ascii="Arial" w:hAnsi="Arial" w:cs="Arial"/>
          <w:color w:val="000000"/>
        </w:rPr>
        <w:t xml:space="preserve">respecting </w:t>
      </w:r>
      <w:r w:rsidRPr="00A1545D">
        <w:rPr>
          <w:rFonts w:ascii="Arial" w:hAnsi="Arial" w:cs="Arial"/>
          <w:color w:val="000000"/>
        </w:rPr>
        <w:t xml:space="preserve"> the</w:t>
      </w:r>
      <w:proofErr w:type="gramEnd"/>
      <w:r w:rsidRPr="00A1545D">
        <w:rPr>
          <w:rFonts w:ascii="Arial" w:hAnsi="Arial" w:cs="Arial"/>
          <w:color w:val="000000"/>
        </w:rPr>
        <w:t xml:space="preserve"> reported capabilities</w:t>
      </w:r>
      <w:r>
        <w:rPr>
          <w:rFonts w:ascii="Arial" w:hAnsi="Arial" w:cs="Arial"/>
          <w:color w:val="000000"/>
        </w:rPr>
        <w:t>.</w:t>
      </w:r>
      <w:r w:rsidRPr="00A1545D">
        <w:rPr>
          <w:rFonts w:ascii="Arial" w:hAnsi="Arial" w:cs="Arial"/>
          <w:color w:val="000000"/>
        </w:rPr>
        <w:t xml:space="preserve"> </w:t>
      </w:r>
    </w:p>
    <w:p w14:paraId="5D623109"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1B000A9A" w14:textId="77777777" w:rsidR="000D7BEE" w:rsidRPr="009E1BA8" w:rsidRDefault="000D7BEE" w:rsidP="000D7BEE">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BA371B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would also like to point out that once the “snapshot” of defined Rel-16 capabilities </w:t>
      </w:r>
      <w:proofErr w:type="gramStart"/>
      <w:r>
        <w:rPr>
          <w:rFonts w:ascii="Arial" w:hAnsi="Arial" w:cs="Arial"/>
          <w:color w:val="000000"/>
        </w:rPr>
        <w:t>have</w:t>
      </w:r>
      <w:proofErr w:type="gramEnd"/>
      <w:r>
        <w:rPr>
          <w:rFonts w:ascii="Arial" w:hAnsi="Arial" w:cs="Arial"/>
          <w:color w:val="000000"/>
        </w:rPr>
        <w:t xml:space="preser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784F378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w:t>
      </w:r>
      <w:proofErr w:type="gramStart"/>
      <w:r>
        <w:rPr>
          <w:rFonts w:ascii="Arial" w:hAnsi="Arial" w:cs="Arial"/>
          <w:color w:val="000000"/>
        </w:rPr>
        <w:t>e.g.</w:t>
      </w:r>
      <w:proofErr w:type="gramEnd"/>
      <w:r>
        <w:rPr>
          <w:rFonts w:ascii="Arial" w:hAnsi="Arial" w:cs="Arial"/>
          <w:color w:val="000000"/>
        </w:rPr>
        <w:t xml:space="preserve"> in LSs). </w:t>
      </w:r>
    </w:p>
    <w:p w14:paraId="1212F89D" w14:textId="77777777" w:rsidR="000D7BEE" w:rsidRDefault="000D7BEE" w:rsidP="000D7BEE">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CD85129" w14:textId="77777777"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pPr>
    </w:p>
    <w:p w14:paraId="7471ABD1" w14:textId="77777777" w:rsidR="00C01F33" w:rsidRPr="00CE0424" w:rsidRDefault="00C01F33" w:rsidP="00A9264A">
      <w:pPr>
        <w:pStyle w:val="Heading1"/>
        <w:ind w:left="0" w:firstLine="0"/>
      </w:pPr>
      <w:r w:rsidRPr="00CE0424">
        <w:lastRenderedPageBreak/>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5EBCB8" w14:textId="34EE2DC6" w:rsidR="008168D4" w:rsidRDefault="006F6582">
      <w:pPr>
        <w:pStyle w:val="TableofFigures"/>
        <w:tabs>
          <w:tab w:val="right" w:leader="dot" w:pos="9628"/>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01719175" w:history="1">
        <w:r w:rsidR="008168D4" w:rsidRPr="000A0C09">
          <w:rPr>
            <w:rStyle w:val="Hyperlink"/>
            <w:noProof/>
          </w:rPr>
          <w:t>Observation 1</w:t>
        </w:r>
        <w:r w:rsidR="008168D4">
          <w:rPr>
            <w:rFonts w:asciiTheme="minorHAnsi" w:eastAsiaTheme="minorEastAsia" w:hAnsiTheme="minorHAnsi" w:cstheme="minorBidi"/>
            <w:b w:val="0"/>
            <w:noProof/>
            <w:sz w:val="22"/>
            <w:szCs w:val="22"/>
            <w:lang w:val="en-SE"/>
          </w:rPr>
          <w:tab/>
        </w:r>
        <w:r w:rsidR="008168D4" w:rsidRPr="000A0C09">
          <w:rPr>
            <w:rStyle w:val="Hyperlink"/>
            <w:noProof/>
          </w:rPr>
          <w:t>There is no incentive for a NW vendor to implement only the parts of the Rel-17 TCI framework that replicated the Rel-15/16 functionality.</w:t>
        </w:r>
      </w:hyperlink>
    </w:p>
    <w:p w14:paraId="337A9026" w14:textId="4391F1DC"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76" w:history="1">
        <w:r w:rsidR="008168D4" w:rsidRPr="000A0C09">
          <w:rPr>
            <w:rStyle w:val="Hyperlink"/>
            <w:noProof/>
          </w:rPr>
          <w:t>Observation 2</w:t>
        </w:r>
        <w:r w:rsidR="008168D4">
          <w:rPr>
            <w:rFonts w:asciiTheme="minorHAnsi" w:eastAsiaTheme="minorEastAsia" w:hAnsiTheme="minorHAnsi" w:cstheme="minorBidi"/>
            <w:b w:val="0"/>
            <w:noProof/>
            <w:sz w:val="22"/>
            <w:szCs w:val="22"/>
            <w:lang w:val="en-SE"/>
          </w:rPr>
          <w:tab/>
        </w:r>
        <w:r w:rsidR="008168D4" w:rsidRPr="000A0C09">
          <w:rPr>
            <w:rStyle w:val="Hyperlink"/>
            <w:noProof/>
          </w:rPr>
          <w:t>A UE that supports the Rel-17 TCI framework must support enhancements relative the Rel-15/16 TCI framework: it is not sufficient to support only the replicated functionality.</w:t>
        </w:r>
      </w:hyperlink>
    </w:p>
    <w:p w14:paraId="7FF8C935" w14:textId="60AC0F4A"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77" w:history="1">
        <w:r w:rsidR="008168D4" w:rsidRPr="000A0C09">
          <w:rPr>
            <w:rStyle w:val="Hyperlink"/>
            <w:rFonts w:eastAsia="Malgun Gothic" w:cs="Arial"/>
            <w:noProof/>
            <w:kern w:val="2"/>
          </w:rPr>
          <w:t>1.</w:t>
        </w:r>
        <w:r w:rsidR="008168D4">
          <w:rPr>
            <w:rFonts w:asciiTheme="minorHAnsi" w:eastAsiaTheme="minorEastAsia" w:hAnsiTheme="minorHAnsi" w:cstheme="minorBidi"/>
            <w:b w:val="0"/>
            <w:noProof/>
            <w:sz w:val="22"/>
            <w:szCs w:val="22"/>
            <w:lang w:val="en-SE"/>
          </w:rPr>
          <w:tab/>
        </w:r>
        <w:r w:rsidR="008168D4" w:rsidRPr="000A0C09">
          <w:rPr>
            <w:rStyle w:val="Hyperlink"/>
            <w:rFonts w:cs="Arial"/>
            <w:noProof/>
          </w:rPr>
          <w:t>2. List of {max number of ports per resource, max number of resources, max number of total ports} for each codebook combination</w:t>
        </w:r>
      </w:hyperlink>
    </w:p>
    <w:p w14:paraId="064BFA6E" w14:textId="22D5DD27"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78" w:history="1">
        <w:r w:rsidR="008168D4" w:rsidRPr="000A0C09">
          <w:rPr>
            <w:rStyle w:val="Hyperlink"/>
            <w:rFonts w:ascii="Symbol" w:hAnsi="Symbol" w:cs="Arial"/>
            <w:noProof/>
          </w:rPr>
          <w:t></w:t>
        </w:r>
        <w:r w:rsidR="008168D4">
          <w:rPr>
            <w:rFonts w:asciiTheme="minorHAnsi" w:eastAsiaTheme="minorEastAsia" w:hAnsiTheme="minorHAnsi" w:cstheme="minorBidi"/>
            <w:b w:val="0"/>
            <w:noProof/>
            <w:sz w:val="22"/>
            <w:szCs w:val="22"/>
            <w:lang w:val="en-SE"/>
          </w:rPr>
          <w:tab/>
        </w:r>
        <w:r w:rsidR="008168D4" w:rsidRPr="000A0C09">
          <w:rPr>
            <w:rStyle w:val="Hyperlink"/>
            <w:rFonts w:cs="Arial"/>
            <w:noProof/>
          </w:rPr>
          <w:t>List of {max number of ports per resource, max number of resources, max number of total ports} for each codebook combination</w:t>
        </w:r>
      </w:hyperlink>
    </w:p>
    <w:p w14:paraId="2BD31153" w14:textId="555AAFCC"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79" w:history="1">
        <w:r w:rsidR="008168D4" w:rsidRPr="000A0C09">
          <w:rPr>
            <w:rStyle w:val="Hyperlink"/>
            <w:rFonts w:cs="Arial"/>
            <w:noProof/>
          </w:rPr>
          <w:t>1.</w:t>
        </w:r>
        <w:r w:rsidR="008168D4">
          <w:rPr>
            <w:rFonts w:asciiTheme="minorHAnsi" w:eastAsiaTheme="minorEastAsia" w:hAnsiTheme="minorHAnsi" w:cstheme="minorBidi"/>
            <w:b w:val="0"/>
            <w:noProof/>
            <w:sz w:val="22"/>
            <w:szCs w:val="22"/>
            <w:lang w:val="en-SE"/>
          </w:rPr>
          <w:tab/>
        </w:r>
        <w:r w:rsidR="008168D4" w:rsidRPr="000A0C09">
          <w:rPr>
            <w:rStyle w:val="Hyperlink"/>
            <w:rFonts w:cs="Arial"/>
            <w:noProof/>
          </w:rPr>
          <w:t>2. Support parameter combinations with M=2</w:t>
        </w:r>
      </w:hyperlink>
    </w:p>
    <w:p w14:paraId="01C77A6F" w14:textId="5B4C5BF1"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0584BB" w14:textId="55C18534" w:rsidR="008168D4" w:rsidRDefault="006E1C82">
      <w:pPr>
        <w:pStyle w:val="TableofFigures"/>
        <w:tabs>
          <w:tab w:val="right" w:leader="dot" w:pos="9628"/>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19181" w:history="1">
        <w:r w:rsidR="008168D4" w:rsidRPr="00575105">
          <w:rPr>
            <w:rStyle w:val="Hyperlink"/>
            <w:noProof/>
          </w:rPr>
          <w:t>Proposal 1</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the Rel-17 TCI framework should support both DCI-based TCI state update and inter-cell beam management.</w:t>
        </w:r>
      </w:hyperlink>
    </w:p>
    <w:p w14:paraId="01C1C7A3" w14:textId="749830C5"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2" w:history="1">
        <w:r w:rsidR="008168D4" w:rsidRPr="00575105">
          <w:rPr>
            <w:rStyle w:val="Hyperlink"/>
            <w:noProof/>
          </w:rPr>
          <w:t>Proposal 2</w:t>
        </w:r>
        <w:r w:rsidR="008168D4">
          <w:rPr>
            <w:rFonts w:asciiTheme="minorHAnsi" w:eastAsiaTheme="minorEastAsia" w:hAnsiTheme="minorHAnsi" w:cstheme="minorBidi"/>
            <w:b w:val="0"/>
            <w:noProof/>
            <w:sz w:val="22"/>
            <w:szCs w:val="22"/>
            <w:lang w:val="en-SE"/>
          </w:rPr>
          <w:tab/>
        </w:r>
        <w:r w:rsidR="008168D4" w:rsidRPr="00575105">
          <w:rPr>
            <w:rStyle w:val="Hyperlink"/>
            <w:noProof/>
          </w:rPr>
          <w:t>Confirm the WA The maximum number of configured joint TCI states.</w:t>
        </w:r>
      </w:hyperlink>
    </w:p>
    <w:p w14:paraId="0214798E" w14:textId="7FBE5E84"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3" w:history="1">
        <w:r w:rsidR="008168D4" w:rsidRPr="00575105">
          <w:rPr>
            <w:rStyle w:val="Hyperlink"/>
            <w:noProof/>
          </w:rPr>
          <w:t>Proposal 3</w:t>
        </w:r>
        <w:r w:rsidR="008168D4">
          <w:rPr>
            <w:rFonts w:asciiTheme="minorHAnsi" w:eastAsiaTheme="minorEastAsia" w:hAnsiTheme="minorHAnsi" w:cstheme="minorBidi"/>
            <w:b w:val="0"/>
            <w:noProof/>
            <w:sz w:val="22"/>
            <w:szCs w:val="22"/>
            <w:lang w:val="en-SE"/>
          </w:rPr>
          <w:tab/>
        </w:r>
        <w:r w:rsidR="008168D4" w:rsidRPr="00575105">
          <w:rPr>
            <w:rStyle w:val="Hyperlink"/>
            <w:noProof/>
          </w:rPr>
          <w:t>Remove the FFS: how to count the MAC-CE activated joint TCI</w:t>
        </w:r>
      </w:hyperlink>
    </w:p>
    <w:p w14:paraId="6687FF0C" w14:textId="4F6950C1"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4" w:history="1">
        <w:r w:rsidR="008168D4" w:rsidRPr="00575105">
          <w:rPr>
            <w:rStyle w:val="Hyperlink"/>
            <w:noProof/>
          </w:rPr>
          <w:t>Proposal 4</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23-1-1 must also support 23-1-1d.</w:t>
        </w:r>
      </w:hyperlink>
    </w:p>
    <w:p w14:paraId="0A50649F" w14:textId="78BA4806"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5" w:history="1">
        <w:r w:rsidR="008168D4" w:rsidRPr="00575105">
          <w:rPr>
            <w:rStyle w:val="Hyperlink"/>
            <w:noProof/>
          </w:rPr>
          <w:t>Proposal 5</w:t>
        </w:r>
        <w:r w:rsidR="008168D4">
          <w:rPr>
            <w:rFonts w:asciiTheme="minorHAnsi" w:eastAsiaTheme="minorEastAsia" w:hAnsiTheme="minorHAnsi" w:cstheme="minorBidi"/>
            <w:b w:val="0"/>
            <w:noProof/>
            <w:sz w:val="22"/>
            <w:szCs w:val="22"/>
            <w:lang w:val="en-SE"/>
          </w:rPr>
          <w:tab/>
        </w:r>
        <w:r w:rsidR="008168D4" w:rsidRPr="00575105">
          <w:rPr>
            <w:rStyle w:val="Hyperlink"/>
            <w:noProof/>
          </w:rPr>
          <w:t>FG 23-1-1d is optional, and a UE that supports 23-1-1 may or may not support 23-1-1e.</w:t>
        </w:r>
      </w:hyperlink>
    </w:p>
    <w:p w14:paraId="4930DDDC" w14:textId="04D12427"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6" w:history="1">
        <w:r w:rsidR="008168D4" w:rsidRPr="00575105">
          <w:rPr>
            <w:rStyle w:val="Hyperlink"/>
            <w:noProof/>
          </w:rPr>
          <w:t>Proposal 6</w:t>
        </w:r>
        <w:r w:rsidR="008168D4">
          <w:rPr>
            <w:rFonts w:asciiTheme="minorHAnsi" w:eastAsiaTheme="minorEastAsia" w:hAnsiTheme="minorHAnsi" w:cstheme="minorBidi"/>
            <w:b w:val="0"/>
            <w:noProof/>
            <w:sz w:val="22"/>
            <w:szCs w:val="22"/>
            <w:lang w:val="en-SE"/>
          </w:rPr>
          <w:tab/>
        </w:r>
        <w:r w:rsidR="008168D4" w:rsidRPr="00575105">
          <w:rPr>
            <w:rStyle w:val="Hyperlink"/>
            <w:noProof/>
          </w:rPr>
          <w:t>FG 23-1-1h is optional, and a UE that supports 23-1-1 may or may not support 23-1-1h.</w:t>
        </w:r>
      </w:hyperlink>
    </w:p>
    <w:p w14:paraId="72BC204E" w14:textId="3ED15D28"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7" w:history="1">
        <w:r w:rsidR="008168D4" w:rsidRPr="00575105">
          <w:rPr>
            <w:rStyle w:val="Hyperlink"/>
            <w:noProof/>
          </w:rPr>
          <w:t>Proposal 7</w:t>
        </w:r>
        <w:r w:rsidR="008168D4">
          <w:rPr>
            <w:rFonts w:asciiTheme="minorHAnsi" w:eastAsiaTheme="minorEastAsia" w:hAnsiTheme="minorHAnsi" w:cstheme="minorBidi"/>
            <w:b w:val="0"/>
            <w:noProof/>
            <w:sz w:val="22"/>
            <w:szCs w:val="22"/>
            <w:lang w:val="en-SE"/>
          </w:rPr>
          <w:tab/>
        </w:r>
        <w:r w:rsidR="008168D4" w:rsidRPr="00575105">
          <w:rPr>
            <w:rStyle w:val="Hyperlink"/>
            <w:noProof/>
          </w:rPr>
          <w:t>The following FGs in the 23-1-1- family are part of the basic functionality: FG 23-1-1, FG 23-1-1b, FG 23-1-1d, and FG 23-1-1f.</w:t>
        </w:r>
      </w:hyperlink>
    </w:p>
    <w:p w14:paraId="363032F1" w14:textId="011A8D33"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8" w:history="1">
        <w:r w:rsidR="008168D4" w:rsidRPr="00575105">
          <w:rPr>
            <w:rStyle w:val="Hyperlink"/>
            <w:noProof/>
          </w:rPr>
          <w:t>Proposal 8</w:t>
        </w:r>
        <w:r w:rsidR="008168D4">
          <w:rPr>
            <w:rFonts w:asciiTheme="minorHAnsi" w:eastAsiaTheme="minorEastAsia" w:hAnsiTheme="minorHAnsi" w:cstheme="minorBidi"/>
            <w:b w:val="0"/>
            <w:noProof/>
            <w:sz w:val="22"/>
            <w:szCs w:val="22"/>
            <w:lang w:val="en-SE"/>
          </w:rPr>
          <w:tab/>
        </w:r>
        <w:r w:rsidR="008168D4" w:rsidRPr="00575105">
          <w:rPr>
            <w:rStyle w:val="Hyperlink"/>
            <w:noProof/>
          </w:rPr>
          <w:t>FG 23-1-2 includes both inter-cell BM and inter-cell mTRP.</w:t>
        </w:r>
      </w:hyperlink>
    </w:p>
    <w:p w14:paraId="721F22E3" w14:textId="22D440A1"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89" w:history="1">
        <w:r w:rsidR="008168D4" w:rsidRPr="00575105">
          <w:rPr>
            <w:rStyle w:val="Hyperlink"/>
            <w:noProof/>
            <w:lang w:val="en-US"/>
          </w:rPr>
          <w:t>Proposal 9</w:t>
        </w:r>
        <w:r w:rsidR="008168D4">
          <w:rPr>
            <w:rFonts w:asciiTheme="minorHAnsi" w:eastAsiaTheme="minorEastAsia" w:hAnsiTheme="minorHAnsi" w:cstheme="minorBidi"/>
            <w:b w:val="0"/>
            <w:noProof/>
            <w:sz w:val="22"/>
            <w:szCs w:val="22"/>
            <w:lang w:val="en-SE"/>
          </w:rPr>
          <w:tab/>
        </w:r>
        <w:r w:rsidR="008168D4" w:rsidRPr="00575105">
          <w:rPr>
            <w:rStyle w:val="Hyperlink"/>
            <w:noProof/>
            <w:lang w:val="en-US"/>
          </w:rPr>
          <w:t>Component 5</w:t>
        </w:r>
        <w:r w:rsidR="008168D4" w:rsidRPr="00575105">
          <w:rPr>
            <w:rStyle w:val="Hyperlink"/>
            <w:noProof/>
          </w:rPr>
          <w:t xml:space="preserve"> in FG 23-1-2</w:t>
        </w:r>
        <w:r w:rsidR="008168D4" w:rsidRPr="00575105">
          <w:rPr>
            <w:rStyle w:val="Hyperlink"/>
            <w:noProof/>
            <w:lang w:val="en-US"/>
          </w:rPr>
          <w:t xml:space="preserve"> is removed, since the additional memory required is marginal.</w:t>
        </w:r>
      </w:hyperlink>
    </w:p>
    <w:p w14:paraId="2F8A486A" w14:textId="3E00D76A"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0" w:history="1">
        <w:r w:rsidR="008168D4" w:rsidRPr="00575105">
          <w:rPr>
            <w:rStyle w:val="Hyperlink"/>
            <w:noProof/>
            <w:lang w:val="en-US"/>
          </w:rPr>
          <w:t>Proposal 10</w:t>
        </w:r>
        <w:r w:rsidR="008168D4">
          <w:rPr>
            <w:rFonts w:asciiTheme="minorHAnsi" w:eastAsiaTheme="minorEastAsia" w:hAnsiTheme="minorHAnsi" w:cstheme="minorBidi"/>
            <w:b w:val="0"/>
            <w:noProof/>
            <w:sz w:val="22"/>
            <w:szCs w:val="22"/>
            <w:lang w:val="en-SE"/>
          </w:rPr>
          <w:tab/>
        </w:r>
        <w:r w:rsidR="008168D4" w:rsidRPr="00575105">
          <w:rPr>
            <w:rStyle w:val="Hyperlink"/>
            <w:noProof/>
            <w:lang w:val="en-US"/>
          </w:rPr>
          <w:t>Remove component 6, since it is unclear how it would apply in case no PCIs are configured for L3 mobility measurements.</w:t>
        </w:r>
      </w:hyperlink>
    </w:p>
    <w:p w14:paraId="6708DE5A" w14:textId="705D316A"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1" w:history="1">
        <w:r w:rsidR="008168D4" w:rsidRPr="00575105">
          <w:rPr>
            <w:rStyle w:val="Hyperlink"/>
            <w:noProof/>
          </w:rPr>
          <w:t>Proposal 11</w:t>
        </w:r>
        <w:r w:rsidR="008168D4">
          <w:rPr>
            <w:rFonts w:asciiTheme="minorHAnsi" w:eastAsiaTheme="minorEastAsia" w:hAnsiTheme="minorHAnsi" w:cstheme="minorBidi"/>
            <w:b w:val="0"/>
            <w:noProof/>
            <w:sz w:val="22"/>
            <w:szCs w:val="22"/>
            <w:lang w:val="en-SE"/>
          </w:rPr>
          <w:tab/>
        </w:r>
        <w:r w:rsidR="008168D4" w:rsidRPr="00575105">
          <w:rPr>
            <w:rStyle w:val="Hyperlink"/>
            <w:noProof/>
          </w:rPr>
          <w:t>Component 8 and 9 in FG 23-1-2 can be removed since measurements on overlapping SSBs are required.</w:t>
        </w:r>
      </w:hyperlink>
    </w:p>
    <w:p w14:paraId="5A470659" w14:textId="4FF893FD"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2" w:history="1">
        <w:r w:rsidR="008168D4" w:rsidRPr="00575105">
          <w:rPr>
            <w:rStyle w:val="Hyperlink"/>
            <w:noProof/>
          </w:rPr>
          <w:t>Proposal 12</w:t>
        </w:r>
        <w:r w:rsidR="008168D4">
          <w:rPr>
            <w:rFonts w:asciiTheme="minorHAnsi" w:eastAsiaTheme="minorEastAsia" w:hAnsiTheme="minorHAnsi" w:cstheme="minorBidi"/>
            <w:b w:val="0"/>
            <w:noProof/>
            <w:sz w:val="22"/>
            <w:szCs w:val="22"/>
            <w:lang w:val="en-SE"/>
          </w:rPr>
          <w:tab/>
        </w:r>
        <w:r w:rsidR="008168D4" w:rsidRPr="00575105">
          <w:rPr>
            <w:rStyle w:val="Hyperlink"/>
            <w:noProof/>
          </w:rPr>
          <w:t>Separate DL/UL TCI is a separate FG, and joint DL/UL TCI is a prerequisite FG.</w:t>
        </w:r>
      </w:hyperlink>
    </w:p>
    <w:p w14:paraId="71CB747F" w14:textId="0324A392"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3" w:history="1">
        <w:r w:rsidR="008168D4" w:rsidRPr="00575105">
          <w:rPr>
            <w:rStyle w:val="Hyperlink"/>
            <w:noProof/>
          </w:rPr>
          <w:t>Proposal 13</w:t>
        </w:r>
        <w:r w:rsidR="008168D4">
          <w:rPr>
            <w:rFonts w:asciiTheme="minorHAnsi" w:eastAsiaTheme="minorEastAsia" w:hAnsiTheme="minorHAnsi" w:cstheme="minorBidi"/>
            <w:b w:val="0"/>
            <w:noProof/>
            <w:sz w:val="22"/>
            <w:szCs w:val="22"/>
            <w:lang w:val="en-SE"/>
          </w:rPr>
          <w:tab/>
        </w:r>
        <w:r w:rsidR="008168D4" w:rsidRPr="00575105">
          <w:rPr>
            <w:rStyle w:val="Hyperlink"/>
            <w:noProof/>
          </w:rPr>
          <w:t>The basic component for ‘separate DL/UL TCI’ would be: “Separate DL/UL TCI update with their components: (configuration mechanism, QCL rules, applicable source and target signals, support for beam misalignment)”</w:t>
        </w:r>
      </w:hyperlink>
    </w:p>
    <w:p w14:paraId="2541291E" w14:textId="38CF039F"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4" w:history="1">
        <w:r w:rsidR="008168D4" w:rsidRPr="00575105">
          <w:rPr>
            <w:rStyle w:val="Hyperlink"/>
            <w:noProof/>
          </w:rPr>
          <w:t>Proposal 14</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separate UL/DL TCI states supports the same number of configured DL TCI states as configured joint TCI states.</w:t>
        </w:r>
      </w:hyperlink>
    </w:p>
    <w:p w14:paraId="4FD33CD6" w14:textId="14472C3E"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5" w:history="1">
        <w:r w:rsidR="008168D4" w:rsidRPr="00575105">
          <w:rPr>
            <w:rStyle w:val="Hyperlink"/>
            <w:noProof/>
          </w:rPr>
          <w:t>Proposal 15</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separate UL/DL TCI states reports how many configured UL TCI states it supports in addition to the number of joint/DL TCI states.</w:t>
        </w:r>
      </w:hyperlink>
    </w:p>
    <w:p w14:paraId="75D1CEE2" w14:textId="03C20528"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6" w:history="1">
        <w:r w:rsidR="008168D4" w:rsidRPr="00575105">
          <w:rPr>
            <w:rStyle w:val="Hyperlink"/>
            <w:noProof/>
          </w:rPr>
          <w:t>Proposal 16</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separate DL/UL TCI states supports the same number of activated DL TCI states as activated joint TCI states.</w:t>
        </w:r>
      </w:hyperlink>
    </w:p>
    <w:p w14:paraId="0CFA9895" w14:textId="21340D75"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7" w:history="1">
        <w:r w:rsidR="008168D4" w:rsidRPr="00575105">
          <w:rPr>
            <w:rStyle w:val="Hyperlink"/>
            <w:noProof/>
          </w:rPr>
          <w:t>Proposal 17</w:t>
        </w:r>
        <w:r w:rsidR="008168D4">
          <w:rPr>
            <w:rFonts w:asciiTheme="minorHAnsi" w:eastAsiaTheme="minorEastAsia" w:hAnsiTheme="minorHAnsi" w:cstheme="minorBidi"/>
            <w:b w:val="0"/>
            <w:noProof/>
            <w:sz w:val="22"/>
            <w:szCs w:val="22"/>
            <w:lang w:val="en-SE"/>
          </w:rPr>
          <w:tab/>
        </w:r>
        <w:r w:rsidR="008168D4" w:rsidRPr="00575105">
          <w:rPr>
            <w:rStyle w:val="Hyperlink"/>
            <w:noProof/>
          </w:rPr>
          <w:t>A UE that supports separate DL/UL TCI states reports how many activated UL TCI states it supports in addition to the number of activated joint TCI states.</w:t>
        </w:r>
      </w:hyperlink>
    </w:p>
    <w:p w14:paraId="04BC55F0" w14:textId="243914ED"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8" w:history="1">
        <w:r w:rsidR="008168D4" w:rsidRPr="00575105">
          <w:rPr>
            <w:rStyle w:val="Hyperlink"/>
            <w:noProof/>
          </w:rPr>
          <w:t>Proposal 18</w:t>
        </w:r>
        <w:r w:rsidR="008168D4">
          <w:rPr>
            <w:rFonts w:asciiTheme="minorHAnsi" w:eastAsiaTheme="minorEastAsia" w:hAnsiTheme="minorHAnsi" w:cstheme="minorBidi"/>
            <w:b w:val="0"/>
            <w:noProof/>
            <w:sz w:val="22"/>
            <w:szCs w:val="22"/>
            <w:lang w:val="en-SE"/>
          </w:rPr>
          <w:tab/>
        </w:r>
        <w:r w:rsidR="008168D4" w:rsidRPr="00575105">
          <w:rPr>
            <w:rStyle w:val="Hyperlink"/>
            <w:noProof/>
          </w:rPr>
          <w:t>Introduce components for the maximum number of TCI states per BWP and across all CCs.</w:t>
        </w:r>
      </w:hyperlink>
    </w:p>
    <w:p w14:paraId="48398871" w14:textId="28761943"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199" w:history="1">
        <w:r w:rsidR="008168D4" w:rsidRPr="00575105">
          <w:rPr>
            <w:rStyle w:val="Hyperlink"/>
            <w:noProof/>
          </w:rPr>
          <w:t>Proposal 19</w:t>
        </w:r>
        <w:r w:rsidR="008168D4">
          <w:rPr>
            <w:rFonts w:asciiTheme="minorHAnsi" w:eastAsiaTheme="minorEastAsia" w:hAnsiTheme="minorHAnsi" w:cstheme="minorBidi"/>
            <w:b w:val="0"/>
            <w:noProof/>
            <w:sz w:val="22"/>
            <w:szCs w:val="22"/>
            <w:lang w:val="en-SE"/>
          </w:rPr>
          <w:tab/>
        </w:r>
        <w:r w:rsidR="008168D4" w:rsidRPr="00575105">
          <w:rPr>
            <w:rStyle w:val="Hyperlink"/>
            <w:noProof/>
          </w:rPr>
          <w:t>Rename FG 23-1-3 “Enhanced PHR”, and update “consequence if not supported” accordingly.</w:t>
        </w:r>
      </w:hyperlink>
    </w:p>
    <w:p w14:paraId="62342FFD" w14:textId="6F40E6DF"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200" w:history="1">
        <w:r w:rsidR="008168D4" w:rsidRPr="00575105">
          <w:rPr>
            <w:rStyle w:val="Hyperlink"/>
            <w:noProof/>
          </w:rPr>
          <w:t>Proposal 20</w:t>
        </w:r>
        <w:r w:rsidR="008168D4">
          <w:rPr>
            <w:rFonts w:asciiTheme="minorHAnsi" w:eastAsiaTheme="minorEastAsia" w:hAnsiTheme="minorHAnsi" w:cstheme="minorBidi"/>
            <w:b w:val="0"/>
            <w:noProof/>
            <w:sz w:val="22"/>
            <w:szCs w:val="22"/>
            <w:lang w:val="en-SE"/>
          </w:rPr>
          <w:tab/>
        </w:r>
        <w:r w:rsidR="008168D4" w:rsidRPr="00575105">
          <w:rPr>
            <w:rStyle w:val="Hyperlink"/>
            <w:noProof/>
          </w:rPr>
          <w:t>On FG 23-4, Add FG16-2a as prerequisite feature group for FG 23-4. Remove candidate values in yellow to avoid fragmented UE capability report.</w:t>
        </w:r>
      </w:hyperlink>
    </w:p>
    <w:p w14:paraId="0721EE0E" w14:textId="3926EC4D"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201" w:history="1">
        <w:r w:rsidR="008168D4" w:rsidRPr="00575105">
          <w:rPr>
            <w:rStyle w:val="Hyperlink"/>
            <w:noProof/>
          </w:rPr>
          <w:t>Proposal 21</w:t>
        </w:r>
        <w:r w:rsidR="008168D4">
          <w:rPr>
            <w:rFonts w:asciiTheme="minorHAnsi" w:eastAsiaTheme="minorEastAsia" w:hAnsiTheme="minorHAnsi" w:cstheme="minorBidi"/>
            <w:b w:val="0"/>
            <w:noProof/>
            <w:sz w:val="22"/>
            <w:szCs w:val="22"/>
            <w:lang w:val="en-SE"/>
          </w:rPr>
          <w:tab/>
        </w:r>
        <w:r w:rsidR="008168D4" w:rsidRPr="00575105">
          <w:rPr>
            <w:rStyle w:val="Hyperlink"/>
            <w:noProof/>
          </w:rPr>
          <w:t>On 23-6-1a, the prerequisite feature for dynamic switching-scheme A shall be confirmed, which is “23-6-1 or 23-6-1b”.</w:t>
        </w:r>
      </w:hyperlink>
    </w:p>
    <w:p w14:paraId="3BB64D34" w14:textId="41C19D85" w:rsidR="008168D4" w:rsidRDefault="002450FA">
      <w:pPr>
        <w:pStyle w:val="TableofFigures"/>
        <w:tabs>
          <w:tab w:val="right" w:leader="dot" w:pos="9628"/>
        </w:tabs>
        <w:rPr>
          <w:rFonts w:asciiTheme="minorHAnsi" w:eastAsiaTheme="minorEastAsia" w:hAnsiTheme="minorHAnsi" w:cstheme="minorBidi"/>
          <w:b w:val="0"/>
          <w:noProof/>
          <w:sz w:val="22"/>
          <w:szCs w:val="22"/>
          <w:lang w:val="en-SE"/>
        </w:rPr>
      </w:pPr>
      <w:hyperlink w:anchor="_Toc101719202" w:history="1">
        <w:r w:rsidR="008168D4" w:rsidRPr="00575105">
          <w:rPr>
            <w:rStyle w:val="Hyperlink"/>
            <w:noProof/>
          </w:rPr>
          <w:t>Proposal 22</w:t>
        </w:r>
        <w:r w:rsidR="008168D4">
          <w:rPr>
            <w:rFonts w:asciiTheme="minorHAnsi" w:eastAsiaTheme="minorEastAsia" w:hAnsiTheme="minorHAnsi" w:cstheme="minorBidi"/>
            <w:b w:val="0"/>
            <w:noProof/>
            <w:sz w:val="22"/>
            <w:szCs w:val="22"/>
            <w:lang w:val="en-SE"/>
          </w:rPr>
          <w:tab/>
        </w:r>
        <w:r w:rsidR="008168D4" w:rsidRPr="00575105">
          <w:rPr>
            <w:rStyle w:val="Hyperlink"/>
            <w:noProof/>
          </w:rPr>
          <w:t>On 23-6-4, clarify the “Default DL beam setup for SFN” as “Default DL beam setup when enableTwoDefaultDCI-states is configured”.</w:t>
        </w:r>
      </w:hyperlink>
    </w:p>
    <w:p w14:paraId="0596EFFD" w14:textId="5BBC8D9E" w:rsidR="00C01F33" w:rsidRPr="00D44FB3" w:rsidRDefault="006E1C82" w:rsidP="00D44FB3">
      <w:pPr>
        <w:pStyle w:val="BodyText"/>
        <w:rPr>
          <w:b/>
          <w:bCs/>
        </w:rPr>
      </w:pPr>
      <w:r>
        <w:rPr>
          <w:b/>
          <w:bCs/>
          <w:lang w:val="en-US"/>
        </w:rPr>
        <w:fldChar w:fldCharType="end"/>
      </w:r>
    </w:p>
    <w:p w14:paraId="38D74B0D" w14:textId="0025A802" w:rsidR="00DC643D" w:rsidRDefault="00F507D1" w:rsidP="00FF37F1">
      <w:pPr>
        <w:pStyle w:val="Heading1"/>
      </w:pPr>
      <w:bookmarkStart w:id="28" w:name="_In-sequence_SDU_delivery"/>
      <w:bookmarkEnd w:id="28"/>
      <w:r w:rsidRPr="00CE0424">
        <w:t>References</w:t>
      </w:r>
      <w:bookmarkStart w:id="29" w:name="_Ref174151459"/>
      <w:bookmarkStart w:id="30" w:name="_Ref189809556"/>
    </w:p>
    <w:p w14:paraId="376700A9" w14:textId="25A98C0E" w:rsidR="007F5AB8" w:rsidRDefault="007F5AB8" w:rsidP="007F5AB8">
      <w:pPr>
        <w:pStyle w:val="Reference"/>
      </w:pPr>
      <w:bookmarkStart w:id="31" w:name="_Ref92208577"/>
      <w:r>
        <w:t>R1-2</w:t>
      </w:r>
      <w:r w:rsidR="00FF37F1">
        <w:t>20</w:t>
      </w:r>
      <w:r w:rsidR="00A45B04">
        <w:t>2929</w:t>
      </w:r>
      <w:r>
        <w:t xml:space="preserve">, </w:t>
      </w:r>
      <w:r w:rsidR="00FF37F1" w:rsidRPr="00FF37F1">
        <w:t>Updated RAN1 UE features list for Rel-17 NR after RAN1 #10</w:t>
      </w:r>
      <w:r w:rsidR="00A45B04">
        <w:t>8</w:t>
      </w:r>
      <w:r w:rsidR="00FF37F1" w:rsidRPr="00FF37F1">
        <w:t>-e</w:t>
      </w:r>
      <w:r>
        <w:t>, Moderators (AT&amp;T, NTT DOCOMO, INC.)</w:t>
      </w:r>
      <w:bookmarkEnd w:id="31"/>
    </w:p>
    <w:p w14:paraId="640A4112" w14:textId="0D6977CD" w:rsidR="00A03FA1" w:rsidRPr="00735C1E" w:rsidRDefault="00E973B0" w:rsidP="00A03FA1">
      <w:pPr>
        <w:pStyle w:val="Reference"/>
        <w:rPr>
          <w:bCs/>
        </w:rPr>
      </w:pPr>
      <w:bookmarkStart w:id="32" w:name="_Ref101439986"/>
      <w:r w:rsidRPr="00E973B0">
        <w:rPr>
          <w:bCs/>
        </w:rPr>
        <w:t>R1-2203021</w:t>
      </w:r>
      <w:r>
        <w:rPr>
          <w:bCs/>
        </w:rPr>
        <w:t xml:space="preserve">, </w:t>
      </w:r>
      <w:r w:rsidR="00A03FA1" w:rsidRPr="00735C1E">
        <w:rPr>
          <w:bCs/>
        </w:rPr>
        <w:t>Reply</w:t>
      </w:r>
      <w:r w:rsidR="003D755E">
        <w:rPr>
          <w:bCs/>
        </w:rPr>
        <w:t xml:space="preserve"> </w:t>
      </w:r>
      <w:r w:rsidR="00A03FA1" w:rsidRPr="00735C1E">
        <w:rPr>
          <w:bCs/>
        </w:rPr>
        <w:t xml:space="preserve">LS on </w:t>
      </w:r>
      <w:r w:rsidR="00A03FA1" w:rsidRPr="00735C1E">
        <w:t>L1-RSRP measurement behaviour when SSBs associated with different PCIs overlap</w:t>
      </w:r>
      <w:r>
        <w:t>, RAN4</w:t>
      </w:r>
      <w:r w:rsidR="003D755E">
        <w:t xml:space="preserve">, </w:t>
      </w:r>
      <w:r w:rsidR="00237769">
        <w:t>RAN4</w:t>
      </w:r>
      <w:r w:rsidR="00237769" w:rsidRPr="00237769">
        <w:t>#102e</w:t>
      </w:r>
      <w:r w:rsidR="00237769">
        <w:t>, Feb 2022</w:t>
      </w:r>
      <w:bookmarkEnd w:id="32"/>
      <w:r w:rsidR="00237769" w:rsidRPr="00237769">
        <w:t xml:space="preserve">                </w:t>
      </w:r>
    </w:p>
    <w:p w14:paraId="4F66B2D5" w14:textId="77777777" w:rsidR="00D737ED" w:rsidRDefault="00D737ED" w:rsidP="00E973B0">
      <w:pPr>
        <w:pStyle w:val="Reference"/>
        <w:numPr>
          <w:ilvl w:val="0"/>
          <w:numId w:val="0"/>
        </w:numPr>
        <w:ind w:left="567"/>
      </w:pPr>
    </w:p>
    <w:p w14:paraId="51796E3B" w14:textId="77777777" w:rsidR="00D67124" w:rsidRDefault="00D67124" w:rsidP="008F7D5C">
      <w:pPr>
        <w:pStyle w:val="Reference"/>
        <w:numPr>
          <w:ilvl w:val="0"/>
          <w:numId w:val="0"/>
        </w:numPr>
      </w:pPr>
    </w:p>
    <w:p w14:paraId="73601155" w14:textId="5C4FA3D2" w:rsidR="003D4FEC" w:rsidRDefault="003D4FEC" w:rsidP="008F7D5C">
      <w:pPr>
        <w:pStyle w:val="Reference"/>
        <w:numPr>
          <w:ilvl w:val="0"/>
          <w:numId w:val="0"/>
        </w:numPr>
        <w:sectPr w:rsidR="003D4FEC" w:rsidSect="00D67124">
          <w:footnotePr>
            <w:numRestart w:val="eachSect"/>
          </w:footnotePr>
          <w:pgSz w:w="11906" w:h="16838" w:code="9"/>
          <w:pgMar w:top="1134" w:right="1134" w:bottom="1418" w:left="1134" w:header="680" w:footer="567" w:gutter="0"/>
          <w:cols w:space="720"/>
          <w:docGrid w:linePitch="272"/>
        </w:sectPr>
      </w:pPr>
    </w:p>
    <w:bookmarkEnd w:id="29"/>
    <w:bookmarkEnd w:id="30"/>
    <w:p w14:paraId="57A45AFA" w14:textId="0F917CBB" w:rsidR="00D67124" w:rsidRPr="001F5A01" w:rsidRDefault="00D67124" w:rsidP="001F5A01">
      <w:pPr>
        <w:overflowPunct/>
        <w:autoSpaceDE/>
        <w:autoSpaceDN/>
        <w:adjustRightInd/>
        <w:spacing w:after="0"/>
        <w:textAlignment w:val="auto"/>
        <w:rPr>
          <w:rFonts w:ascii="Arial" w:hAnsi="Arial"/>
          <w:lang w:eastAsia="zh-CN"/>
        </w:rPr>
        <w:sectPr w:rsidR="00D67124" w:rsidRPr="001F5A01" w:rsidSect="00EE28A4">
          <w:footnotePr>
            <w:numRestart w:val="eachSect"/>
          </w:footnotePr>
          <w:pgSz w:w="23811" w:h="16838"/>
          <w:pgMar w:top="1134" w:right="1134" w:bottom="1134" w:left="1418" w:header="680" w:footer="567" w:gutter="0"/>
          <w:cols w:space="720"/>
          <w:docGrid w:linePitch="272"/>
        </w:sectPr>
      </w:pPr>
    </w:p>
    <w:p w14:paraId="02E8AE4C" w14:textId="6BF10879" w:rsidR="00AB2C12" w:rsidRPr="00FF37F1" w:rsidRDefault="00A458F0" w:rsidP="00FF37F1">
      <w:pPr>
        <w:pStyle w:val="Heading1"/>
      </w:pPr>
      <w:r>
        <w:lastRenderedPageBreak/>
        <w:t>Appendix</w:t>
      </w:r>
    </w:p>
    <w:p w14:paraId="1F2F0A3B" w14:textId="1D75542C" w:rsidR="00A02FC8" w:rsidRDefault="00A02FC8" w:rsidP="00C42056">
      <w:pPr>
        <w:pStyle w:val="Heading2"/>
      </w:pPr>
      <w:r w:rsidRPr="00A94247">
        <w:t>Agreement from RAN10</w:t>
      </w:r>
      <w:r w:rsidR="00D152A1">
        <w:t>8</w:t>
      </w:r>
      <w:r w:rsidRPr="00A94247">
        <w:t>-e meeting</w:t>
      </w:r>
      <w:r w:rsidR="00FF37F1">
        <w:t xml:space="preserve"> </w:t>
      </w:r>
      <w:r w:rsidR="00FF37F1">
        <w:fldChar w:fldCharType="begin"/>
      </w:r>
      <w:r w:rsidR="00FF37F1">
        <w:instrText xml:space="preserve"> REF _Ref92208577 \r \h </w:instrText>
      </w:r>
      <w:r w:rsidR="00FF37F1">
        <w:fldChar w:fldCharType="separate"/>
      </w:r>
      <w:r w:rsidR="009C71E2">
        <w:t>[1]</w:t>
      </w:r>
      <w:r w:rsidR="00FF37F1">
        <w:fldChar w:fldCharType="end"/>
      </w:r>
    </w:p>
    <w:tbl>
      <w:tblPr>
        <w:tblW w:w="22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698"/>
        <w:gridCol w:w="1521"/>
        <w:gridCol w:w="6196"/>
        <w:gridCol w:w="1390"/>
        <w:gridCol w:w="970"/>
        <w:gridCol w:w="970"/>
        <w:gridCol w:w="1203"/>
        <w:gridCol w:w="44"/>
        <w:gridCol w:w="1246"/>
        <w:gridCol w:w="1246"/>
        <w:gridCol w:w="971"/>
        <w:gridCol w:w="968"/>
        <w:gridCol w:w="2626"/>
        <w:gridCol w:w="1246"/>
        <w:gridCol w:w="230"/>
      </w:tblGrid>
      <w:tr w:rsidR="005536B8" w:rsidRPr="007B5FB0" w14:paraId="44940F03"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hideMark/>
          </w:tcPr>
          <w:p w14:paraId="1E4FF9A5"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98" w:type="dxa"/>
            <w:tcBorders>
              <w:top w:val="single" w:sz="4" w:space="0" w:color="auto"/>
              <w:left w:val="single" w:sz="4" w:space="0" w:color="auto"/>
              <w:bottom w:val="single" w:sz="4" w:space="0" w:color="auto"/>
              <w:right w:val="single" w:sz="4" w:space="0" w:color="auto"/>
            </w:tcBorders>
            <w:hideMark/>
          </w:tcPr>
          <w:p w14:paraId="7D28FE5D"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21" w:type="dxa"/>
            <w:tcBorders>
              <w:top w:val="single" w:sz="4" w:space="0" w:color="auto"/>
              <w:left w:val="single" w:sz="4" w:space="0" w:color="auto"/>
              <w:bottom w:val="single" w:sz="4" w:space="0" w:color="auto"/>
              <w:right w:val="single" w:sz="4" w:space="0" w:color="auto"/>
            </w:tcBorders>
            <w:hideMark/>
          </w:tcPr>
          <w:p w14:paraId="28B3244E"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196" w:type="dxa"/>
            <w:tcBorders>
              <w:top w:val="single" w:sz="4" w:space="0" w:color="auto"/>
              <w:left w:val="single" w:sz="4" w:space="0" w:color="auto"/>
              <w:bottom w:val="single" w:sz="4" w:space="0" w:color="auto"/>
              <w:right w:val="single" w:sz="4" w:space="0" w:color="auto"/>
            </w:tcBorders>
            <w:hideMark/>
          </w:tcPr>
          <w:p w14:paraId="7B849B2D"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90" w:type="dxa"/>
            <w:tcBorders>
              <w:top w:val="single" w:sz="4" w:space="0" w:color="auto"/>
              <w:left w:val="single" w:sz="4" w:space="0" w:color="auto"/>
              <w:bottom w:val="single" w:sz="4" w:space="0" w:color="auto"/>
              <w:right w:val="single" w:sz="4" w:space="0" w:color="auto"/>
            </w:tcBorders>
            <w:hideMark/>
          </w:tcPr>
          <w:p w14:paraId="2941FB32"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70" w:type="dxa"/>
            <w:tcBorders>
              <w:top w:val="single" w:sz="4" w:space="0" w:color="auto"/>
              <w:left w:val="single" w:sz="4" w:space="0" w:color="auto"/>
              <w:bottom w:val="single" w:sz="4" w:space="0" w:color="auto"/>
              <w:right w:val="single" w:sz="4" w:space="0" w:color="auto"/>
            </w:tcBorders>
            <w:hideMark/>
          </w:tcPr>
          <w:p w14:paraId="634E6BBA"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970" w:type="dxa"/>
            <w:tcBorders>
              <w:top w:val="single" w:sz="4" w:space="0" w:color="auto"/>
              <w:left w:val="single" w:sz="4" w:space="0" w:color="auto"/>
              <w:bottom w:val="single" w:sz="4" w:space="0" w:color="auto"/>
              <w:right w:val="single" w:sz="4" w:space="0" w:color="auto"/>
            </w:tcBorders>
            <w:hideMark/>
          </w:tcPr>
          <w:p w14:paraId="5287B21C" w14:textId="114A94E4"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w:t>
            </w:r>
            <w:r w:rsidRPr="00BA5E7C">
              <w:rPr>
                <w:rFonts w:asciiTheme="majorHAnsi" w:hAnsiTheme="majorHAnsi" w:cstheme="majorHAnsi"/>
                <w:color w:val="000000" w:themeColor="text1"/>
                <w:szCs w:val="18"/>
              </w:rPr>
              <w:t xml:space="preserve">between </w:t>
            </w:r>
            <w:proofErr w:type="spellStart"/>
            <w:r w:rsidRPr="00BA5E7C">
              <w:rPr>
                <w:rFonts w:asciiTheme="majorHAnsi" w:hAnsiTheme="majorHAnsi" w:cstheme="majorHAnsi"/>
                <w:color w:val="000000" w:themeColor="text1"/>
                <w:szCs w:val="18"/>
              </w:rPr>
              <w:t>UEs</w:t>
            </w:r>
            <w:proofErr w:type="spellEnd"/>
            <w:r w:rsidRPr="00BA5E7C">
              <w:rPr>
                <w:rFonts w:asciiTheme="majorHAnsi" w:hAnsiTheme="majorHAnsi" w:cstheme="majorHAnsi"/>
                <w:color w:val="000000" w:themeColor="text1"/>
                <w:szCs w:val="18"/>
              </w:rPr>
              <w:t xml:space="preserve"> </w:t>
            </w:r>
          </w:p>
        </w:tc>
        <w:tc>
          <w:tcPr>
            <w:tcW w:w="1203" w:type="dxa"/>
            <w:tcBorders>
              <w:top w:val="single" w:sz="4" w:space="0" w:color="auto"/>
              <w:left w:val="single" w:sz="4" w:space="0" w:color="auto"/>
              <w:bottom w:val="single" w:sz="4" w:space="0" w:color="auto"/>
              <w:right w:val="single" w:sz="4" w:space="0" w:color="auto"/>
            </w:tcBorders>
            <w:hideMark/>
          </w:tcPr>
          <w:p w14:paraId="3AC8B975" w14:textId="77777777" w:rsidR="005536B8" w:rsidRPr="00BA5E7C" w:rsidRDefault="005536B8" w:rsidP="000948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90" w:type="dxa"/>
            <w:gridSpan w:val="2"/>
            <w:tcBorders>
              <w:top w:val="single" w:sz="4" w:space="0" w:color="auto"/>
              <w:left w:val="single" w:sz="4" w:space="0" w:color="auto"/>
              <w:bottom w:val="single" w:sz="4" w:space="0" w:color="auto"/>
              <w:right w:val="single" w:sz="4" w:space="0" w:color="auto"/>
            </w:tcBorders>
            <w:hideMark/>
          </w:tcPr>
          <w:p w14:paraId="57AFB333" w14:textId="37B01F18" w:rsidR="005536B8" w:rsidRPr="00BA5E7C" w:rsidRDefault="005536B8" w:rsidP="000948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Type </w:t>
            </w:r>
          </w:p>
        </w:tc>
        <w:tc>
          <w:tcPr>
            <w:tcW w:w="1246" w:type="dxa"/>
            <w:tcBorders>
              <w:top w:val="single" w:sz="4" w:space="0" w:color="auto"/>
              <w:left w:val="single" w:sz="4" w:space="0" w:color="auto"/>
              <w:bottom w:val="single" w:sz="4" w:space="0" w:color="auto"/>
              <w:right w:val="single" w:sz="4" w:space="0" w:color="auto"/>
            </w:tcBorders>
            <w:hideMark/>
          </w:tcPr>
          <w:p w14:paraId="0A7A8AFD"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71" w:type="dxa"/>
            <w:tcBorders>
              <w:top w:val="single" w:sz="4" w:space="0" w:color="auto"/>
              <w:left w:val="single" w:sz="4" w:space="0" w:color="auto"/>
              <w:bottom w:val="single" w:sz="4" w:space="0" w:color="auto"/>
              <w:right w:val="single" w:sz="4" w:space="0" w:color="auto"/>
            </w:tcBorders>
            <w:hideMark/>
          </w:tcPr>
          <w:p w14:paraId="1A32CF20"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68" w:type="dxa"/>
            <w:tcBorders>
              <w:top w:val="single" w:sz="4" w:space="0" w:color="auto"/>
              <w:left w:val="single" w:sz="4" w:space="0" w:color="auto"/>
              <w:bottom w:val="single" w:sz="4" w:space="0" w:color="auto"/>
              <w:right w:val="single" w:sz="4" w:space="0" w:color="auto"/>
            </w:tcBorders>
            <w:hideMark/>
          </w:tcPr>
          <w:p w14:paraId="2A40AF7B"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26" w:type="dxa"/>
            <w:tcBorders>
              <w:top w:val="single" w:sz="4" w:space="0" w:color="auto"/>
              <w:left w:val="single" w:sz="4" w:space="0" w:color="auto"/>
              <w:bottom w:val="single" w:sz="4" w:space="0" w:color="auto"/>
              <w:right w:val="single" w:sz="4" w:space="0" w:color="auto"/>
            </w:tcBorders>
            <w:hideMark/>
          </w:tcPr>
          <w:p w14:paraId="0E98C5A6"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476" w:type="dxa"/>
            <w:gridSpan w:val="2"/>
            <w:tcBorders>
              <w:top w:val="single" w:sz="4" w:space="0" w:color="auto"/>
              <w:left w:val="single" w:sz="4" w:space="0" w:color="auto"/>
              <w:bottom w:val="single" w:sz="4" w:space="0" w:color="auto"/>
              <w:right w:val="single" w:sz="4" w:space="0" w:color="auto"/>
            </w:tcBorders>
            <w:hideMark/>
          </w:tcPr>
          <w:p w14:paraId="15E31B1E" w14:textId="77777777" w:rsidR="005536B8" w:rsidRPr="00BA5E7C" w:rsidRDefault="005536B8" w:rsidP="000948E0">
            <w:pPr>
              <w:pStyle w:val="TAH"/>
              <w:jc w:val="left"/>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83FA2" w:rsidRPr="00263855" w14:paraId="5AC2125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1BA73816"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lang w:eastAsia="ja-JP"/>
              </w:rPr>
              <w:t xml:space="preserve"> 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791F7117"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lang w:eastAsia="ja-JP"/>
              </w:rPr>
              <w:t>23-1-1</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46427C09" w14:textId="767599ED" w:rsidR="00683FA2" w:rsidRPr="007D118E" w:rsidRDefault="00683FA2" w:rsidP="000948E0">
            <w:pPr>
              <w:pStyle w:val="TAL"/>
              <w:rPr>
                <w:rFonts w:cs="Arial"/>
                <w:color w:val="000000" w:themeColor="text1"/>
                <w:szCs w:val="18"/>
                <w:lang w:eastAsia="zh-CN"/>
              </w:rPr>
            </w:pPr>
            <w:r w:rsidRPr="007D118E">
              <w:rPr>
                <w:rFonts w:cs="Arial"/>
                <w:color w:val="000000" w:themeColor="text1"/>
                <w:szCs w:val="18"/>
                <w:lang w:eastAsia="zh-CN"/>
              </w:rPr>
              <w:t>Unified TCI with joint DL/UL TCI update for intra- [and inter-cell] beam management</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F9D48B2" w14:textId="77777777" w:rsidR="00683FA2" w:rsidRPr="007D118E" w:rsidRDefault="00683FA2"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Joint DL/UL TCI update with their components: (configuration mechanism, QCL rules, applicable source and target signals)</w:t>
            </w:r>
          </w:p>
          <w:p w14:paraId="4FFAD64A" w14:textId="77777777" w:rsidR="00683FA2" w:rsidRPr="007D118E" w:rsidRDefault="00683FA2"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highlight w:val="darkYellow"/>
              </w:rPr>
              <w:t>WA: The maximum number of configured joint TCI states</w:t>
            </w:r>
            <w:r w:rsidRPr="007D118E">
              <w:rPr>
                <w:rFonts w:ascii="Arial" w:hAnsi="Arial" w:cs="Arial"/>
                <w:color w:val="000000" w:themeColor="text1"/>
                <w:sz w:val="18"/>
                <w:szCs w:val="18"/>
              </w:rPr>
              <w:t xml:space="preserve"> [per BWP per CC] [in a band] [in a band combination]</w:t>
            </w:r>
          </w:p>
          <w:p w14:paraId="64FBB803" w14:textId="77777777" w:rsidR="00683FA2" w:rsidRPr="007D118E" w:rsidRDefault="00683FA2"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One MAC-CE activated joint TCI state per CC [in a band] [in a band combination]</w:t>
            </w:r>
          </w:p>
          <w:p w14:paraId="27CF30D8" w14:textId="77777777" w:rsidR="00683FA2" w:rsidRPr="007D118E" w:rsidRDefault="00683FA2"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TCI state indication [mode]: update and activation [in case of updates]</w:t>
            </w:r>
            <w:r w:rsidRPr="007D118E">
              <w:rPr>
                <w:rFonts w:ascii="Arial" w:hAnsi="Arial" w:cs="Arial"/>
                <w:strike/>
                <w:color w:val="000000" w:themeColor="text1"/>
                <w:sz w:val="18"/>
                <w:szCs w:val="18"/>
              </w:rPr>
              <w:br/>
            </w:r>
            <w:r w:rsidRPr="007D118E">
              <w:rPr>
                <w:rFonts w:ascii="Arial" w:hAnsi="Arial" w:cs="Arial"/>
                <w:color w:val="000000" w:themeColor="text1"/>
                <w:sz w:val="18"/>
                <w:szCs w:val="18"/>
              </w:rPr>
              <w:t>a) MAC CE based TCI state indication [for one active TCI state]</w:t>
            </w:r>
          </w:p>
          <w:p w14:paraId="2661BDBB" w14:textId="5E02C71B" w:rsidR="00683FA2" w:rsidRPr="007D118E" w:rsidRDefault="00683FA2" w:rsidP="008D078E">
            <w:pPr>
              <w:pStyle w:val="ListParagraph"/>
              <w:numPr>
                <w:ilvl w:val="0"/>
                <w:numId w:val="31"/>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across all CC(s) in a band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EB8743F" w14:textId="77777777" w:rsidR="00683FA2" w:rsidRPr="007D118E" w:rsidRDefault="00683FA2" w:rsidP="000948E0">
            <w:pPr>
              <w:pStyle w:val="TAL"/>
              <w:rPr>
                <w:rFonts w:eastAsia="MS Mincho" w:cs="Arial"/>
                <w:color w:val="000000" w:themeColor="text1"/>
                <w:szCs w:val="18"/>
                <w:lang w:eastAsia="ja-JP"/>
              </w:rPr>
            </w:pPr>
          </w:p>
        </w:tc>
        <w:tc>
          <w:tcPr>
            <w:tcW w:w="970" w:type="dxa"/>
            <w:tcBorders>
              <w:top w:val="single" w:sz="4" w:space="0" w:color="auto"/>
              <w:left w:val="single" w:sz="4" w:space="0" w:color="auto"/>
              <w:bottom w:val="single" w:sz="4" w:space="0" w:color="auto"/>
              <w:right w:val="single" w:sz="4" w:space="0" w:color="auto"/>
            </w:tcBorders>
            <w:shd w:val="clear" w:color="auto" w:fill="auto"/>
            <w:hideMark/>
          </w:tcPr>
          <w:p w14:paraId="55504909" w14:textId="77777777" w:rsidR="00683FA2" w:rsidRPr="007D118E" w:rsidRDefault="00683FA2"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40EC84C" w14:textId="77777777" w:rsidR="00683FA2" w:rsidRPr="007D118E" w:rsidRDefault="00683FA2"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4626BFE9" w14:textId="77777777" w:rsidR="00683FA2" w:rsidRPr="007D118E" w:rsidRDefault="00683FA2" w:rsidP="000948E0">
            <w:pPr>
              <w:pStyle w:val="TAL"/>
              <w:rPr>
                <w:rFonts w:cs="Arial"/>
                <w:color w:val="000000" w:themeColor="text1"/>
                <w:szCs w:val="18"/>
                <w:lang w:val="en-US" w:eastAsia="zh-CN"/>
              </w:rPr>
            </w:pPr>
            <w:r w:rsidRPr="007D118E">
              <w:rPr>
                <w:rFonts w:cs="Arial"/>
                <w:color w:val="000000" w:themeColor="text1"/>
                <w:szCs w:val="18"/>
                <w:lang w:eastAsia="zh-CN"/>
              </w:rPr>
              <w:t>Unified TCI with joint DL/UL TCI update for intra- [and inter-cell] beam management is not supported</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579D1F3E" w14:textId="77777777" w:rsidR="00683FA2" w:rsidRPr="007D118E" w:rsidRDefault="00683FA2" w:rsidP="000948E0">
            <w:pPr>
              <w:pStyle w:val="TAL"/>
              <w:rPr>
                <w:rFonts w:cs="Arial"/>
                <w:color w:val="000000" w:themeColor="text1"/>
                <w:szCs w:val="18"/>
                <w:lang w:eastAsia="zh-CN"/>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41C45FF2"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25A19943"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43816AB8"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6E7E457" w14:textId="77777777" w:rsidR="00683FA2" w:rsidRPr="007D118E" w:rsidRDefault="00683FA2" w:rsidP="000948E0">
            <w:pPr>
              <w:pStyle w:val="TAL"/>
              <w:rPr>
                <w:rFonts w:cs="Arial"/>
                <w:color w:val="000000" w:themeColor="text1"/>
                <w:szCs w:val="18"/>
              </w:rPr>
            </w:pPr>
            <w:r w:rsidRPr="007D118E">
              <w:rPr>
                <w:rFonts w:cs="Arial"/>
                <w:color w:val="000000" w:themeColor="text1"/>
                <w:szCs w:val="18"/>
              </w:rPr>
              <w:t>FFS: how to count the MAC-CE activated joint TCI</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192FD319" w14:textId="77777777" w:rsidR="00683FA2" w:rsidRPr="007D118E" w:rsidRDefault="00683FA2" w:rsidP="000948E0">
            <w:pPr>
              <w:pStyle w:val="TAL"/>
              <w:rPr>
                <w:rFonts w:cs="Arial"/>
                <w:color w:val="000000" w:themeColor="text1"/>
                <w:szCs w:val="18"/>
                <w:lang w:eastAsia="ja-JP"/>
              </w:rPr>
            </w:pPr>
            <w:r w:rsidRPr="007D118E">
              <w:rPr>
                <w:rFonts w:cs="Arial"/>
                <w:color w:val="000000" w:themeColor="text1"/>
                <w:szCs w:val="18"/>
              </w:rPr>
              <w:t>Optional with capability signalling</w:t>
            </w:r>
          </w:p>
        </w:tc>
      </w:tr>
      <w:tr w:rsidR="00B004FC" w:rsidRPr="00263855" w14:paraId="2B733C9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6B0DD122"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 xml:space="preserve"> 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C1CF4D9"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23-1-1b</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4DE9E719"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Unified TCI with joint DL/UL TCI update for intra- [and inter-cell] beam management with more than one MAC-CE activated joint TCI state per CC</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215381C0" w14:textId="77777777" w:rsidR="00B004FC" w:rsidRPr="007D118E" w:rsidRDefault="00B004FC"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TCI state indication [mode]: update and activation [in case of updates] </w:t>
            </w:r>
            <w:r w:rsidRPr="007D118E">
              <w:rPr>
                <w:rFonts w:ascii="Arial" w:hAnsi="Arial" w:cs="Arial"/>
                <w:color w:val="000000" w:themeColor="text1"/>
                <w:sz w:val="18"/>
                <w:szCs w:val="18"/>
              </w:rPr>
              <w:br/>
              <w:t>b) MAC-CE+DCI-based TCI state indication (use of DCI formats 1_1/1_2 with DL assignment)</w:t>
            </w:r>
            <w:r w:rsidRPr="007D118E">
              <w:rPr>
                <w:rFonts w:ascii="Arial" w:hAnsi="Arial" w:cs="Arial"/>
                <w:color w:val="000000" w:themeColor="text1"/>
                <w:sz w:val="18"/>
                <w:szCs w:val="18"/>
              </w:rPr>
              <w:br/>
              <w:t>c) MAC-CE+DCI-based TCI state indication (use of DCI formats 1_1/1_2 without DL assignment)</w:t>
            </w:r>
          </w:p>
          <w:p w14:paraId="1BA56A29" w14:textId="77777777" w:rsidR="00B004FC" w:rsidRPr="007D118E" w:rsidRDefault="00B004FC"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highlight w:val="yellow"/>
              </w:rPr>
              <w:t>[The minimum beam application time between PUCCH of ACK and the first slot in Y symbols per SCS]</w:t>
            </w:r>
          </w:p>
          <w:p w14:paraId="33E65E58" w14:textId="77777777" w:rsidR="00B004FC" w:rsidRPr="007D118E" w:rsidRDefault="00B004FC"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maximum number of MAC-CE activated joint TCI states per CC [in a band] [in a band combination]</w:t>
            </w:r>
          </w:p>
          <w:p w14:paraId="27BE1955" w14:textId="77777777" w:rsidR="00B004FC" w:rsidRPr="007D118E" w:rsidRDefault="00B004FC" w:rsidP="008D078E">
            <w:pPr>
              <w:pStyle w:val="ListParagraph"/>
              <w:numPr>
                <w:ilvl w:val="0"/>
                <w:numId w:val="32"/>
              </w:numPr>
              <w:overflowPunct/>
              <w:autoSpaceDE/>
              <w:autoSpaceDN/>
              <w:adjustRightInd/>
              <w:snapToGrid w:val="0"/>
              <w:spacing w:before="60" w:after="120" w:line="259" w:lineRule="auto"/>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highlight w:val="yellow"/>
              </w:rPr>
              <w:t>[The minimum time gap between the beam indication PDCCH and first slot where beam is applied]</w:t>
            </w:r>
            <w:r w:rsidRPr="007D118E">
              <w:rPr>
                <w:rFonts w:ascii="Arial" w:hAnsi="Arial" w:cs="Arial"/>
                <w:color w:val="000000" w:themeColor="text1"/>
                <w:sz w:val="18"/>
                <w:szCs w:val="18"/>
              </w:rPr>
              <w:br/>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2DE90AB" w14:textId="77777777" w:rsidR="00B004FC" w:rsidRPr="007D118E" w:rsidRDefault="00B004FC" w:rsidP="000948E0">
            <w:pPr>
              <w:pStyle w:val="TAL"/>
              <w:rPr>
                <w:rFonts w:eastAsia="MS Mincho" w:cs="Arial"/>
                <w:color w:val="000000" w:themeColor="text1"/>
                <w:szCs w:val="18"/>
                <w:lang w:eastAsia="ja-JP"/>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6F60D233"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706CE5D0"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CB93CFF"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lang w:eastAsia="zh-CN"/>
              </w:rPr>
              <w:t xml:space="preserve">Unified TCI with joint DL/UL TCI update for intra- [and inter-cell] beam management with more than one MAC-CE activated joint TCI state per CC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0965D3CA"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27A94FF"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53B2BF58"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0B638277"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390CD80"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Component 3 candidate values: </w:t>
            </w:r>
            <w:r w:rsidRPr="007D118E">
              <w:rPr>
                <w:rFonts w:cs="Arial"/>
                <w:color w:val="000000" w:themeColor="text1"/>
                <w:szCs w:val="18"/>
                <w:highlight w:val="yellow"/>
              </w:rPr>
              <w:t>[{2, …}]</w:t>
            </w:r>
          </w:p>
          <w:p w14:paraId="652858CD" w14:textId="77777777" w:rsidR="00B004FC" w:rsidRPr="007D118E" w:rsidRDefault="00B004FC" w:rsidP="000948E0">
            <w:pPr>
              <w:pStyle w:val="TAL"/>
              <w:rPr>
                <w:rFonts w:cs="Arial"/>
                <w:color w:val="000000" w:themeColor="text1"/>
                <w:szCs w:val="18"/>
              </w:rPr>
            </w:pPr>
          </w:p>
          <w:p w14:paraId="57E39E3E"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Note: The maximum number of MAC-CE activated joint TCI states across all CC(s) in a band for more than one MAC-CE activated joint TCI state is </w:t>
            </w:r>
            <w:proofErr w:type="spellStart"/>
            <w:r w:rsidRPr="007D118E">
              <w:rPr>
                <w:rFonts w:cs="Arial"/>
                <w:color w:val="000000" w:themeColor="text1"/>
                <w:szCs w:val="18"/>
              </w:rPr>
              <w:t>signaled</w:t>
            </w:r>
            <w:proofErr w:type="spellEnd"/>
            <w:r w:rsidRPr="007D118E">
              <w:rPr>
                <w:rFonts w:cs="Arial"/>
                <w:color w:val="000000" w:themeColor="text1"/>
                <w:szCs w:val="18"/>
              </w:rPr>
              <w:t xml:space="preserve"> in 23-1-1, component 5</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523A8E55"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Optional with capability signalling</w:t>
            </w:r>
          </w:p>
        </w:tc>
      </w:tr>
      <w:tr w:rsidR="00B004FC" w:rsidRPr="00263855" w14:paraId="273C2A16"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7EE8C518"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 xml:space="preserve">23. </w:t>
            </w:r>
            <w:proofErr w:type="spellStart"/>
            <w:r w:rsidRPr="007D118E">
              <w:rPr>
                <w:rFonts w:cs="Arial"/>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2DE322A"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23-1-1c</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61374641"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rPr>
              <w:t>SCell BFR with unified TCI framework</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208F1304" w14:textId="77777777" w:rsidR="00B004FC" w:rsidRPr="007D118E" w:rsidRDefault="00B004FC" w:rsidP="000948E0">
            <w:pPr>
              <w:snapToGrid w:val="0"/>
              <w:spacing w:line="259" w:lineRule="auto"/>
              <w:rPr>
                <w:rFonts w:ascii="Arial" w:hAnsi="Arial" w:cs="Arial"/>
                <w:color w:val="000000" w:themeColor="text1"/>
                <w:sz w:val="18"/>
                <w:szCs w:val="18"/>
              </w:rPr>
            </w:pPr>
            <w:r w:rsidRPr="007D118E">
              <w:rPr>
                <w:rFonts w:ascii="Arial" w:hAnsi="Arial" w:cs="Arial"/>
                <w:color w:val="000000" w:themeColor="text1"/>
                <w:sz w:val="18"/>
                <w:szCs w:val="18"/>
              </w:rPr>
              <w:t xml:space="preserve">1. Support of SCell BFR with unified TCI framework </w:t>
            </w:r>
          </w:p>
          <w:p w14:paraId="2BD94D68" w14:textId="77777777" w:rsidR="00B004FC" w:rsidRPr="007D118E" w:rsidRDefault="00B004FC" w:rsidP="000948E0">
            <w:pPr>
              <w:snapToGrid w:val="0"/>
              <w:spacing w:before="60" w:after="120" w:line="259" w:lineRule="auto"/>
              <w:contextualSpacing/>
              <w:rPr>
                <w:rFonts w:ascii="Arial" w:hAnsi="Arial" w:cs="Arial"/>
                <w:color w:val="000000" w:themeColor="text1"/>
                <w:sz w:val="18"/>
                <w:szCs w:val="18"/>
              </w:rPr>
            </w:pPr>
            <w:r w:rsidRPr="007D118E">
              <w:rPr>
                <w:rFonts w:ascii="Arial" w:hAnsi="Arial" w:cs="Arial"/>
                <w:color w:val="000000" w:themeColor="text1"/>
                <w:sz w:val="18"/>
                <w:szCs w:val="18"/>
                <w:highlight w:val="yellow"/>
              </w:rPr>
              <w:t xml:space="preserve">[2. Maximum number of CCs configured with SCell BFR with unified TCI framework [in a band with </w:t>
            </w:r>
            <w:proofErr w:type="spellStart"/>
            <w:r w:rsidRPr="007D118E">
              <w:rPr>
                <w:rFonts w:ascii="Arial" w:hAnsi="Arial" w:cs="Arial"/>
                <w:color w:val="000000" w:themeColor="text1"/>
                <w:sz w:val="18"/>
                <w:szCs w:val="18"/>
                <w:highlight w:val="yellow"/>
              </w:rPr>
              <w:t>SpCell</w:t>
            </w:r>
            <w:proofErr w:type="spellEnd"/>
            <w:r w:rsidRPr="007D118E">
              <w:rPr>
                <w:rFonts w:ascii="Arial" w:hAnsi="Arial" w:cs="Arial"/>
                <w:color w:val="000000" w:themeColor="text1"/>
                <w:sz w:val="18"/>
                <w:szCs w:val="18"/>
                <w:highlight w:val="yellow"/>
              </w:rPr>
              <w:t xml:space="preserve"> BFR]</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A7B5729" w14:textId="77777777" w:rsidR="00B004FC" w:rsidRPr="007D118E" w:rsidRDefault="00B004FC" w:rsidP="000948E0">
            <w:pPr>
              <w:pStyle w:val="TAL"/>
              <w:rPr>
                <w:rFonts w:eastAsia="MS Mincho" w:cs="Arial"/>
                <w:color w:val="000000" w:themeColor="text1"/>
                <w:szCs w:val="18"/>
                <w:lang w:eastAsia="ja-JP"/>
              </w:rPr>
            </w:pP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78CBAB90"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3881B431"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2EA7F76"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SCell BFR with unified TCI framework is not supported</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5928AC87"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86FAF02"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3F998BC9"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0094705F"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9A79186" w14:textId="77777777" w:rsidR="00B004FC" w:rsidRPr="007D118E" w:rsidRDefault="00B004FC" w:rsidP="000948E0">
            <w:pPr>
              <w:pStyle w:val="TAL"/>
              <w:rPr>
                <w:rFonts w:cs="Arial"/>
                <w:color w:val="000000" w:themeColor="text1"/>
                <w:szCs w:val="18"/>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0C86B78C"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Optional with capability signalling</w:t>
            </w:r>
          </w:p>
        </w:tc>
      </w:tr>
      <w:tr w:rsidR="00B004FC" w:rsidRPr="00263855" w14:paraId="4119ED4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4A27589F"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 xml:space="preserve">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27FA24D"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23-1-1d</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55825C4E"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rPr>
              <w:t>Per BWP TCI state pool configuration for CA mode</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051C119A" w14:textId="77777777" w:rsidR="00B004FC" w:rsidRPr="007D118E" w:rsidRDefault="00B004FC" w:rsidP="000948E0">
            <w:pPr>
              <w:snapToGrid w:val="0"/>
              <w:spacing w:before="60" w:after="120" w:line="259" w:lineRule="auto"/>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TCI state pool configuration per BWP for CA mode</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0DBFEB0"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32C67331"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23DDCB2"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A484D7E"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 xml:space="preserve">Per BWP TCI state pool configuration for CA mode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62D1906C"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C9E722D"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058EF441"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583D152A"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A61C4E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FFS: A UE that supports 23-1-1 together with CA must indicate this FG is supported]</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53CB80D2"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Optional with capability </w:t>
            </w:r>
            <w:proofErr w:type="spellStart"/>
            <w:r w:rsidRPr="007D118E">
              <w:rPr>
                <w:rFonts w:cs="Arial"/>
                <w:color w:val="000000" w:themeColor="text1"/>
                <w:szCs w:val="18"/>
              </w:rPr>
              <w:t>signaling</w:t>
            </w:r>
            <w:proofErr w:type="spellEnd"/>
          </w:p>
        </w:tc>
      </w:tr>
      <w:tr w:rsidR="00B004FC" w:rsidRPr="00263855" w14:paraId="17B5757A"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1AAF9ED9"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 xml:space="preserve">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E6DA234"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23-1-1e</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2EF487A6"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rPr>
              <w:t>TCI state pool configuration with TCI pool sharing for CA mode</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04AE36" w14:textId="77777777" w:rsidR="00B004FC" w:rsidRPr="007D118E" w:rsidRDefault="00B004FC" w:rsidP="000948E0">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1. Support of reference BWP/CC configured with reference TCI state pool shared by a set of BWP/CC</w:t>
            </w:r>
          </w:p>
          <w:p w14:paraId="2C9C55B0" w14:textId="77777777" w:rsidR="00B004FC" w:rsidRPr="007D118E" w:rsidRDefault="00B004FC" w:rsidP="000948E0">
            <w:pPr>
              <w:spacing w:line="233" w:lineRule="atLeast"/>
              <w:rPr>
                <w:rFonts w:ascii="Arial" w:hAnsi="Arial" w:cs="Arial"/>
                <w:strike/>
                <w:color w:val="000000" w:themeColor="text1"/>
                <w:sz w:val="18"/>
                <w:szCs w:val="18"/>
              </w:rPr>
            </w:pPr>
            <w:r w:rsidRPr="007D118E">
              <w:rPr>
                <w:rFonts w:ascii="Arial" w:hAnsi="Arial" w:cs="Arial"/>
                <w:color w:val="000000" w:themeColor="text1"/>
                <w:sz w:val="18"/>
                <w:szCs w:val="18"/>
              </w:rPr>
              <w:t>2. The maximum number of configured joint TCI state pools across all BWPs and all CCs in a band</w:t>
            </w:r>
            <w:r w:rsidRPr="007D118E">
              <w:rPr>
                <w:rStyle w:val="xxapple-converted-space"/>
                <w:rFonts w:ascii="Arial" w:hAnsi="Arial" w:cs="Arial"/>
                <w:color w:val="000000" w:themeColor="text1"/>
                <w:sz w:val="18"/>
                <w:szCs w:val="18"/>
              </w:rPr>
              <w:t> </w:t>
            </w:r>
          </w:p>
          <w:p w14:paraId="04901563" w14:textId="77777777" w:rsidR="00B004FC" w:rsidRPr="007D118E" w:rsidRDefault="00B004FC" w:rsidP="000948E0">
            <w:pPr>
              <w:snapToGrid w:val="0"/>
              <w:spacing w:before="60" w:after="120" w:line="259" w:lineRule="auto"/>
              <w:contextualSpacing/>
              <w:rPr>
                <w:rFonts w:ascii="Arial"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6911F47"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2869B5FE"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7A77AAE2"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BE3A998"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 xml:space="preserve">TCI state pool configuration with TCI pool sharing for CA mode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47EE120C"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3372A6F"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46639028"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749E3255"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73FDE4FB" w14:textId="77777777" w:rsidR="00B004FC" w:rsidRPr="007D118E" w:rsidRDefault="00B004FC" w:rsidP="000948E0">
            <w:pPr>
              <w:rPr>
                <w:rFonts w:ascii="Arial" w:hAnsi="Arial" w:cs="Arial"/>
                <w:color w:val="000000" w:themeColor="text1"/>
                <w:sz w:val="18"/>
                <w:szCs w:val="18"/>
                <w:highlight w:val="yellow"/>
              </w:rPr>
            </w:pPr>
            <w:r w:rsidRPr="007D118E">
              <w:rPr>
                <w:rFonts w:ascii="Arial" w:hAnsi="Arial" w:cs="Arial"/>
                <w:color w:val="000000" w:themeColor="text1"/>
                <w:sz w:val="18"/>
                <w:szCs w:val="18"/>
              </w:rPr>
              <w:t>Component 2 candidate values:</w:t>
            </w:r>
            <w:r w:rsidRPr="007D118E">
              <w:rPr>
                <w:rFonts w:ascii="Arial" w:hAnsi="Arial" w:cs="Arial"/>
                <w:color w:val="000000" w:themeColor="text1"/>
                <w:sz w:val="18"/>
                <w:szCs w:val="18"/>
                <w:highlight w:val="yellow"/>
              </w:rPr>
              <w:t xml:space="preserve"> FFS</w:t>
            </w:r>
          </w:p>
          <w:p w14:paraId="6E4665FF" w14:textId="77777777" w:rsidR="00B004FC" w:rsidRPr="007D118E" w:rsidRDefault="00B004FC" w:rsidP="000948E0">
            <w:pPr>
              <w:rPr>
                <w:rFonts w:ascii="Arial" w:hAnsi="Arial" w:cs="Arial"/>
                <w:color w:val="000000" w:themeColor="text1"/>
                <w:sz w:val="18"/>
                <w:szCs w:val="18"/>
                <w:highlight w:val="yellow"/>
              </w:rPr>
            </w:pPr>
          </w:p>
          <w:p w14:paraId="1DC3C85F"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FFS: A UE that supports 23-1-1 together with CA must support this FG]</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7AEAAB2A"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Optional with capability </w:t>
            </w:r>
            <w:proofErr w:type="spellStart"/>
            <w:r w:rsidRPr="007D118E">
              <w:rPr>
                <w:rFonts w:cs="Arial"/>
                <w:color w:val="000000" w:themeColor="text1"/>
                <w:szCs w:val="18"/>
              </w:rPr>
              <w:t>signaling</w:t>
            </w:r>
            <w:proofErr w:type="spellEnd"/>
          </w:p>
        </w:tc>
      </w:tr>
      <w:tr w:rsidR="00B004FC" w:rsidRPr="00263855" w14:paraId="2D2E8B5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7688FAE"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 xml:space="preserve">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15CCF30"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23-1-1f</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1085617F"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Common multi-CC TCI state ID update and activation</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67F9FEC1" w14:textId="77777777" w:rsidR="00B004FC" w:rsidRPr="007D118E" w:rsidRDefault="00B004FC" w:rsidP="000948E0">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 xml:space="preserve">Common multi-CC TCI state ID update and activation </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CAF2619"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6655942D"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7C226F5D"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0174E00"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 xml:space="preserve">Common multi-CC TCI state ID update and activation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291842B9"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2C47C30"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66DD1421"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4A5A15E5"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7D06DF35" w14:textId="77777777" w:rsidR="00B004FC" w:rsidRPr="007D118E" w:rsidRDefault="00B004FC" w:rsidP="000948E0">
            <w:pPr>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0BADFF79"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Optional with capability </w:t>
            </w:r>
            <w:proofErr w:type="spellStart"/>
            <w:r w:rsidRPr="007D118E">
              <w:rPr>
                <w:rFonts w:cs="Arial"/>
                <w:color w:val="000000" w:themeColor="text1"/>
                <w:szCs w:val="18"/>
              </w:rPr>
              <w:t>signaling</w:t>
            </w:r>
            <w:proofErr w:type="spellEnd"/>
          </w:p>
        </w:tc>
      </w:tr>
      <w:tr w:rsidR="00B004FC" w:rsidRPr="00263855" w14:paraId="47CD7A17"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6DA36B67"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 xml:space="preserve">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15C4B79"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23-1-1g</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3CC840F1"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Beam misalignment between the DL source RS in the TCI state </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69702B2D" w14:textId="77777777" w:rsidR="00B004FC" w:rsidRPr="007D118E" w:rsidRDefault="00B004FC" w:rsidP="000948E0">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Beam misalignment between the DL source RS in the TCI state to provide spatial relation indication and the PL-RS</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F353E15"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89B7237"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4E795F80"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2151A232"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 xml:space="preserve">Beam misalignment between the DL source RS in the TCI state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53C812D5"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3D8757D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0C417A2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46F7A945"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6258F04" w14:textId="77777777" w:rsidR="00B004FC" w:rsidRPr="007D118E" w:rsidRDefault="00B004FC" w:rsidP="000948E0">
            <w:pPr>
              <w:rPr>
                <w:rFonts w:ascii="Arial" w:hAnsi="Arial" w:cs="Arial"/>
                <w:color w:val="000000" w:themeColor="text1"/>
                <w:sz w:val="18"/>
                <w:szCs w:val="18"/>
              </w:rPr>
            </w:pPr>
            <w:r w:rsidRPr="007D118E">
              <w:rPr>
                <w:rFonts w:ascii="Arial" w:hAnsi="Arial" w:cs="Arial"/>
                <w:color w:val="000000" w:themeColor="text1"/>
                <w:sz w:val="18"/>
                <w:szCs w:val="18"/>
              </w:rPr>
              <w:t>FFS: FR2 only</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09EC42DB"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Optional with capability </w:t>
            </w:r>
            <w:proofErr w:type="spellStart"/>
            <w:r w:rsidRPr="007D118E">
              <w:rPr>
                <w:rFonts w:cs="Arial"/>
                <w:color w:val="000000" w:themeColor="text1"/>
                <w:szCs w:val="18"/>
              </w:rPr>
              <w:t>signaling</w:t>
            </w:r>
            <w:proofErr w:type="spellEnd"/>
          </w:p>
        </w:tc>
      </w:tr>
      <w:tr w:rsidR="00B004FC" w:rsidRPr="00263855" w14:paraId="2C97EE5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30D1967A"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lastRenderedPageBreak/>
              <w:t xml:space="preserve">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386A327"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23-1-1h</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0F2E116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Association between TCI state and UL PC settings for PUCCH, PUSCH, and SRS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55E1DD7" w14:textId="77777777" w:rsidR="00B004FC" w:rsidRPr="007D118E" w:rsidRDefault="00B004FC" w:rsidP="000948E0">
            <w:pPr>
              <w:spacing w:line="233" w:lineRule="atLeast"/>
              <w:rPr>
                <w:rFonts w:ascii="Arial" w:hAnsi="Arial" w:cs="Arial"/>
                <w:color w:val="000000" w:themeColor="text1"/>
                <w:sz w:val="18"/>
                <w:szCs w:val="18"/>
              </w:rPr>
            </w:pPr>
            <w:r w:rsidRPr="007D118E">
              <w:rPr>
                <w:rFonts w:ascii="Arial" w:hAnsi="Arial" w:cs="Arial"/>
                <w:color w:val="000000" w:themeColor="text1"/>
                <w:sz w:val="18"/>
                <w:szCs w:val="18"/>
              </w:rPr>
              <w:t>For PUCCH, PUSCH, and SRS, association between TCI state and UL PC settings except for PL RS</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6ABAC41"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72FC09DC"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4A132B5E"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C738518" w14:textId="77777777" w:rsidR="00B004FC" w:rsidRPr="007D118E" w:rsidRDefault="00B004FC" w:rsidP="000948E0">
            <w:pPr>
              <w:pStyle w:val="TAL"/>
              <w:rPr>
                <w:rFonts w:cs="Arial"/>
                <w:color w:val="000000" w:themeColor="text1"/>
                <w:szCs w:val="18"/>
                <w:lang w:val="en-US" w:eastAsia="zh-CN"/>
              </w:rPr>
            </w:pPr>
            <w:r w:rsidRPr="007D118E">
              <w:rPr>
                <w:rFonts w:cs="Arial"/>
                <w:color w:val="000000" w:themeColor="text1"/>
                <w:szCs w:val="18"/>
              </w:rPr>
              <w:t xml:space="preserve">Association between TCI state and UL PC settings for PUCCH, PUSCH, and SRS is not supported </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56C5E2A7"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09500F4"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6F5253C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4464C98B"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994AD30" w14:textId="77777777" w:rsidR="00B004FC" w:rsidRPr="007D118E" w:rsidRDefault="00B004FC" w:rsidP="000948E0">
            <w:pPr>
              <w:rPr>
                <w:rFonts w:ascii="Arial" w:hAnsi="Arial" w:cs="Arial"/>
                <w:color w:val="000000" w:themeColor="text1"/>
                <w:sz w:val="18"/>
                <w:szCs w:val="18"/>
              </w:rPr>
            </w:pPr>
            <w:r w:rsidRPr="007D118E">
              <w:rPr>
                <w:rFonts w:ascii="Arial" w:hAnsi="Arial" w:cs="Arial"/>
                <w:color w:val="000000" w:themeColor="text1"/>
                <w:sz w:val="18"/>
                <w:szCs w:val="18"/>
              </w:rPr>
              <w:t>[Note: A UE that supports FG 23-1-1 must indicate this FG is supported]</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07C50686"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Optional with capability </w:t>
            </w:r>
            <w:proofErr w:type="spellStart"/>
            <w:r w:rsidRPr="007D118E">
              <w:rPr>
                <w:rFonts w:cs="Arial"/>
                <w:color w:val="000000" w:themeColor="text1"/>
                <w:szCs w:val="18"/>
              </w:rPr>
              <w:t>signaling</w:t>
            </w:r>
            <w:proofErr w:type="spellEnd"/>
          </w:p>
        </w:tc>
      </w:tr>
      <w:tr w:rsidR="00B004FC" w:rsidRPr="00263855" w14:paraId="0EFDD314"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5BA03BA7"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 xml:space="preserve">23. </w:t>
            </w:r>
            <w:proofErr w:type="spellStart"/>
            <w:r w:rsidRPr="007D118E">
              <w:rPr>
                <w:rFonts w:cs="Arial"/>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D1D55A7"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rPr>
              <w:t>23-1-1i</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596BB54B"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Indication/configuration of R17 TCI states for aperiodic CSI-RS, PDCCH, PDSCH [, and SRS]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1416DEFB" w14:textId="77777777" w:rsidR="00B004FC" w:rsidRPr="007D118E" w:rsidRDefault="00B004FC"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indication/configuration of </w:t>
            </w:r>
            <w:r w:rsidRPr="007D118E">
              <w:rPr>
                <w:rFonts w:ascii="Arial" w:eastAsia="Malgun Gothic" w:hAnsi="Arial" w:cs="Arial"/>
                <w:color w:val="000000" w:themeColor="text1"/>
                <w:sz w:val="18"/>
                <w:szCs w:val="18"/>
                <w:lang w:eastAsia="ko-KR"/>
              </w:rPr>
              <w:t xml:space="preserve">R17 TCI </w:t>
            </w:r>
            <w:r w:rsidRPr="007D118E">
              <w:rPr>
                <w:rFonts w:ascii="Arial" w:hAnsi="Arial" w:cs="Arial"/>
                <w:color w:val="000000" w:themeColor="text1"/>
                <w:sz w:val="18"/>
                <w:szCs w:val="18"/>
              </w:rPr>
              <w:t xml:space="preserve">states for aperiodic CSI-RS, </w:t>
            </w:r>
            <w:r w:rsidRPr="007D118E">
              <w:rPr>
                <w:rFonts w:ascii="Arial" w:eastAsia="Malgun Gothic" w:hAnsi="Arial" w:cs="Arial"/>
                <w:color w:val="000000" w:themeColor="text1"/>
                <w:sz w:val="18"/>
                <w:szCs w:val="18"/>
                <w:lang w:eastAsia="ko-KR"/>
              </w:rPr>
              <w:t xml:space="preserve">PDCCH, PDSCH [, and SRS] (except for TRS and for CORESET #0 and the respective PDSCH reception) reusing the Rel-15/16 </w:t>
            </w:r>
            <w:proofErr w:type="spellStart"/>
            <w:r w:rsidRPr="007D118E">
              <w:rPr>
                <w:rFonts w:ascii="Arial" w:eastAsia="Malgun Gothic" w:hAnsi="Arial" w:cs="Arial"/>
                <w:color w:val="000000" w:themeColor="text1"/>
                <w:sz w:val="18"/>
                <w:szCs w:val="18"/>
                <w:lang w:eastAsia="ko-KR"/>
              </w:rPr>
              <w:t>signaling</w:t>
            </w:r>
            <w:proofErr w:type="spellEnd"/>
            <w:r w:rsidRPr="007D118E">
              <w:rPr>
                <w:rFonts w:ascii="Arial" w:eastAsia="Malgun Gothic" w:hAnsi="Arial" w:cs="Arial"/>
                <w:color w:val="000000" w:themeColor="text1"/>
                <w:sz w:val="18"/>
                <w:szCs w:val="18"/>
                <w:lang w:eastAsia="ko-KR"/>
              </w:rPr>
              <w:t xml:space="preserve">/configuration design(s) </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C7509C4" w14:textId="77777777" w:rsidR="00B004FC" w:rsidRPr="007D118E" w:rsidRDefault="00B004FC" w:rsidP="000948E0">
            <w:pPr>
              <w:pStyle w:val="TAL"/>
              <w:rPr>
                <w:rFonts w:cs="Arial"/>
                <w:color w:val="000000" w:themeColor="text1"/>
                <w:szCs w:val="18"/>
                <w:highlight w:val="yellow"/>
              </w:rPr>
            </w:pPr>
            <w:r w:rsidRPr="007D118E">
              <w:rPr>
                <w:rFonts w:cs="Arial"/>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41048217"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 xml:space="preserve">Yes </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64FF76AF" w14:textId="77777777" w:rsidR="00B004FC" w:rsidRPr="007D118E" w:rsidRDefault="00B004FC" w:rsidP="000948E0">
            <w:pPr>
              <w:pStyle w:val="TAL"/>
              <w:rPr>
                <w:rFonts w:cs="Arial"/>
                <w:color w:val="000000" w:themeColor="text1"/>
                <w:szCs w:val="18"/>
                <w:lang w:eastAsia="ja-JP"/>
              </w:rPr>
            </w:pP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778F89B" w14:textId="77777777" w:rsidR="00B004FC" w:rsidRPr="007D118E" w:rsidRDefault="00B004FC" w:rsidP="000948E0">
            <w:pPr>
              <w:pStyle w:val="TAL"/>
              <w:rPr>
                <w:rFonts w:cs="Arial"/>
                <w:color w:val="000000" w:themeColor="text1"/>
                <w:szCs w:val="18"/>
                <w:lang w:eastAsia="zh-CN"/>
              </w:rPr>
            </w:pPr>
            <w:r w:rsidRPr="007D118E">
              <w:rPr>
                <w:rFonts w:cs="Arial"/>
                <w:color w:val="000000" w:themeColor="text1"/>
                <w:szCs w:val="18"/>
                <w:lang w:eastAsia="zh-CN"/>
              </w:rPr>
              <w:t xml:space="preserve">Indication/configuration of R17 TCI states for aperiodic CSI-RS, PDCCH, PDSCH [, and SRS] </w:t>
            </w:r>
            <w:r w:rsidRPr="007D118E">
              <w:rPr>
                <w:rFonts w:eastAsia="Malgun Gothic" w:cs="Arial"/>
                <w:color w:val="000000" w:themeColor="text1"/>
                <w:szCs w:val="18"/>
                <w:lang w:eastAsia="ko-KR"/>
              </w:rPr>
              <w:t xml:space="preserve">reusing the Rel-15/16 </w:t>
            </w:r>
            <w:proofErr w:type="spellStart"/>
            <w:r w:rsidRPr="007D118E">
              <w:rPr>
                <w:rFonts w:eastAsia="Malgun Gothic" w:cs="Arial"/>
                <w:color w:val="000000" w:themeColor="text1"/>
                <w:szCs w:val="18"/>
                <w:lang w:eastAsia="ko-KR"/>
              </w:rPr>
              <w:t>signaling</w:t>
            </w:r>
            <w:proofErr w:type="spellEnd"/>
            <w:r w:rsidRPr="007D118E">
              <w:rPr>
                <w:rFonts w:eastAsia="Malgun Gothic" w:cs="Arial"/>
                <w:color w:val="000000" w:themeColor="text1"/>
                <w:szCs w:val="18"/>
                <w:lang w:eastAsia="ko-KR"/>
              </w:rPr>
              <w:t>/configuration design(s)</w:t>
            </w:r>
            <w:r w:rsidRPr="007D118E">
              <w:rPr>
                <w:rFonts w:cs="Arial"/>
                <w:color w:val="000000" w:themeColor="text1"/>
                <w:szCs w:val="18"/>
                <w:lang w:eastAsia="zh-CN"/>
              </w:rPr>
              <w:t xml:space="preserve"> is not supported</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36E634C4"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3883109B"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1720D624"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61C3CFA9" w14:textId="77777777" w:rsidR="00B004FC" w:rsidRPr="007D118E" w:rsidRDefault="00B004FC"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0026328"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 xml:space="preserve">Note: This has no impact on detail </w:t>
            </w:r>
            <w:proofErr w:type="spellStart"/>
            <w:r w:rsidRPr="007D118E">
              <w:rPr>
                <w:rFonts w:cs="Arial"/>
                <w:color w:val="000000" w:themeColor="text1"/>
                <w:szCs w:val="18"/>
              </w:rPr>
              <w:t>signaling</w:t>
            </w:r>
            <w:proofErr w:type="spellEnd"/>
            <w:r w:rsidRPr="007D118E">
              <w:rPr>
                <w:rFonts w:cs="Arial"/>
                <w:color w:val="000000" w:themeColor="text1"/>
                <w:szCs w:val="18"/>
              </w:rPr>
              <w:t xml:space="preserve"> design for SRS TCI indication</w:t>
            </w:r>
          </w:p>
          <w:p w14:paraId="66A2CA6C" w14:textId="77777777" w:rsidR="00B004FC" w:rsidRPr="007D118E" w:rsidRDefault="00B004FC" w:rsidP="000948E0">
            <w:pPr>
              <w:pStyle w:val="TAL"/>
              <w:rPr>
                <w:rFonts w:cs="Arial"/>
                <w:color w:val="000000" w:themeColor="text1"/>
                <w:szCs w:val="18"/>
              </w:rPr>
            </w:pPr>
          </w:p>
          <w:p w14:paraId="0E3C89B9"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[A UE that supports 23-1-1 must indicate this FG is supported]</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tcPr>
          <w:p w14:paraId="437C34AE" w14:textId="77777777" w:rsidR="00B004FC" w:rsidRPr="007D118E" w:rsidRDefault="00B004FC" w:rsidP="000948E0">
            <w:pPr>
              <w:pStyle w:val="TAL"/>
              <w:rPr>
                <w:rFonts w:cs="Arial"/>
                <w:color w:val="000000" w:themeColor="text1"/>
                <w:szCs w:val="18"/>
              </w:rPr>
            </w:pPr>
            <w:r w:rsidRPr="007D118E">
              <w:rPr>
                <w:rFonts w:cs="Arial"/>
                <w:color w:val="000000" w:themeColor="text1"/>
                <w:szCs w:val="18"/>
              </w:rPr>
              <w:t>Optional with capability signalling</w:t>
            </w:r>
          </w:p>
        </w:tc>
      </w:tr>
      <w:tr w:rsidR="003910FC" w:rsidRPr="007B5FB0" w14:paraId="7480A6B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A95A93B" w14:textId="715073AA"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A89FD18" w14:textId="36723A5E"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23-1-1j</w:t>
            </w:r>
          </w:p>
        </w:tc>
        <w:tc>
          <w:tcPr>
            <w:tcW w:w="1521" w:type="dxa"/>
            <w:tcBorders>
              <w:top w:val="single" w:sz="4" w:space="0" w:color="auto"/>
              <w:left w:val="single" w:sz="4" w:space="0" w:color="auto"/>
              <w:bottom w:val="single" w:sz="4" w:space="0" w:color="auto"/>
              <w:right w:val="single" w:sz="4" w:space="0" w:color="auto"/>
            </w:tcBorders>
          </w:tcPr>
          <w:p w14:paraId="1ABF788F" w14:textId="5735FA7E"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lang w:eastAsia="zh-CN"/>
              </w:rPr>
              <w:t>Indication/configuration of R17 TCI states for CORESET #0</w:t>
            </w:r>
          </w:p>
        </w:tc>
        <w:tc>
          <w:tcPr>
            <w:tcW w:w="6196" w:type="dxa"/>
            <w:tcBorders>
              <w:top w:val="single" w:sz="4" w:space="0" w:color="auto"/>
              <w:left w:val="single" w:sz="4" w:space="0" w:color="auto"/>
              <w:bottom w:val="single" w:sz="4" w:space="0" w:color="auto"/>
              <w:right w:val="single" w:sz="4" w:space="0" w:color="auto"/>
            </w:tcBorders>
          </w:tcPr>
          <w:p w14:paraId="3E80BCB9" w14:textId="4CD7A584"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 xml:space="preserve">Support of indication/configuration of </w:t>
            </w:r>
            <w:r w:rsidRPr="007D118E">
              <w:rPr>
                <w:rFonts w:eastAsia="Malgun Gothic" w:cs="Arial"/>
                <w:b w:val="0"/>
                <w:color w:val="000000" w:themeColor="text1"/>
                <w:szCs w:val="18"/>
                <w:lang w:eastAsia="ko-KR"/>
              </w:rPr>
              <w:t xml:space="preserve">R17 TCI </w:t>
            </w:r>
            <w:r w:rsidRPr="007D118E">
              <w:rPr>
                <w:rFonts w:cs="Arial"/>
                <w:b w:val="0"/>
                <w:color w:val="000000" w:themeColor="text1"/>
                <w:szCs w:val="18"/>
              </w:rPr>
              <w:t>states for CORESET #0 and the respective PDSCH reception</w:t>
            </w:r>
            <w:r w:rsidRPr="007D118E">
              <w:rPr>
                <w:rFonts w:eastAsia="Malgun Gothic" w:cs="Arial"/>
                <w:b w:val="0"/>
                <w:color w:val="000000" w:themeColor="text1"/>
                <w:szCs w:val="18"/>
                <w:lang w:eastAsia="ko-KR"/>
              </w:rPr>
              <w:t xml:space="preserve"> reusing the Rel-15/16 </w:t>
            </w:r>
            <w:proofErr w:type="spellStart"/>
            <w:r w:rsidRPr="007D118E">
              <w:rPr>
                <w:rFonts w:eastAsia="Malgun Gothic" w:cs="Arial"/>
                <w:b w:val="0"/>
                <w:color w:val="000000" w:themeColor="text1"/>
                <w:szCs w:val="18"/>
                <w:lang w:eastAsia="ko-KR"/>
              </w:rPr>
              <w:t>signaling</w:t>
            </w:r>
            <w:proofErr w:type="spellEnd"/>
            <w:r w:rsidRPr="007D118E">
              <w:rPr>
                <w:rFonts w:eastAsia="Malgun Gothic" w:cs="Arial"/>
                <w:b w:val="0"/>
                <w:color w:val="000000" w:themeColor="text1"/>
                <w:szCs w:val="18"/>
                <w:lang w:eastAsia="ko-KR"/>
              </w:rPr>
              <w:t>/configuration design(s)</w:t>
            </w:r>
          </w:p>
        </w:tc>
        <w:tc>
          <w:tcPr>
            <w:tcW w:w="1390" w:type="dxa"/>
            <w:tcBorders>
              <w:top w:val="single" w:sz="4" w:space="0" w:color="auto"/>
              <w:left w:val="single" w:sz="4" w:space="0" w:color="auto"/>
              <w:bottom w:val="single" w:sz="4" w:space="0" w:color="auto"/>
              <w:right w:val="single" w:sz="4" w:space="0" w:color="auto"/>
            </w:tcBorders>
          </w:tcPr>
          <w:p w14:paraId="6BD4D694" w14:textId="07F58875"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23-1-1</w:t>
            </w:r>
          </w:p>
        </w:tc>
        <w:tc>
          <w:tcPr>
            <w:tcW w:w="970" w:type="dxa"/>
            <w:tcBorders>
              <w:top w:val="single" w:sz="4" w:space="0" w:color="auto"/>
              <w:left w:val="single" w:sz="4" w:space="0" w:color="auto"/>
              <w:bottom w:val="single" w:sz="4" w:space="0" w:color="auto"/>
              <w:right w:val="single" w:sz="4" w:space="0" w:color="auto"/>
            </w:tcBorders>
          </w:tcPr>
          <w:p w14:paraId="5F38CFA5" w14:textId="71809943"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lang w:eastAsia="zh-CN"/>
              </w:rPr>
              <w:t xml:space="preserve">Yes </w:t>
            </w:r>
          </w:p>
        </w:tc>
        <w:tc>
          <w:tcPr>
            <w:tcW w:w="970" w:type="dxa"/>
            <w:tcBorders>
              <w:top w:val="single" w:sz="4" w:space="0" w:color="auto"/>
              <w:left w:val="single" w:sz="4" w:space="0" w:color="auto"/>
              <w:bottom w:val="single" w:sz="4" w:space="0" w:color="auto"/>
              <w:right w:val="single" w:sz="4" w:space="0" w:color="auto"/>
            </w:tcBorders>
          </w:tcPr>
          <w:p w14:paraId="2182CBBA" w14:textId="77777777" w:rsidR="003910FC" w:rsidRPr="007D118E" w:rsidRDefault="003910FC"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1CE6FCB" w14:textId="6D849859" w:rsidR="003910FC" w:rsidRPr="007D118E" w:rsidRDefault="003910FC" w:rsidP="000948E0">
            <w:pPr>
              <w:pStyle w:val="TAN"/>
              <w:ind w:left="0" w:firstLine="0"/>
              <w:rPr>
                <w:rFonts w:cs="Arial"/>
                <w:color w:val="000000" w:themeColor="text1"/>
                <w:szCs w:val="18"/>
                <w:lang w:eastAsia="ja-JP"/>
              </w:rPr>
            </w:pPr>
            <w:r w:rsidRPr="007D118E">
              <w:rPr>
                <w:rFonts w:cs="Arial"/>
                <w:color w:val="000000" w:themeColor="text1"/>
                <w:szCs w:val="18"/>
              </w:rPr>
              <w:t xml:space="preserve">Support of indication/configuration of </w:t>
            </w:r>
            <w:r w:rsidRPr="007D118E">
              <w:rPr>
                <w:rFonts w:eastAsia="Malgun Gothic" w:cs="Arial"/>
                <w:color w:val="000000" w:themeColor="text1"/>
                <w:szCs w:val="18"/>
                <w:lang w:eastAsia="ko-KR"/>
              </w:rPr>
              <w:t xml:space="preserve">R17 TCI </w:t>
            </w:r>
            <w:r w:rsidRPr="007D118E">
              <w:rPr>
                <w:rFonts w:cs="Arial"/>
                <w:color w:val="000000" w:themeColor="text1"/>
                <w:szCs w:val="18"/>
              </w:rPr>
              <w:t>states for CORESET #0 and the respective PDSCH reception</w:t>
            </w:r>
            <w:r w:rsidRPr="007D118E">
              <w:rPr>
                <w:rFonts w:eastAsia="Malgun Gothic" w:cs="Arial"/>
                <w:color w:val="000000" w:themeColor="text1"/>
                <w:szCs w:val="18"/>
                <w:lang w:eastAsia="ko-KR"/>
              </w:rPr>
              <w:t xml:space="preserve"> reusing the Rel-15/16 </w:t>
            </w:r>
            <w:proofErr w:type="spellStart"/>
            <w:r w:rsidRPr="007D118E">
              <w:rPr>
                <w:rFonts w:eastAsia="Malgun Gothic" w:cs="Arial"/>
                <w:color w:val="000000" w:themeColor="text1"/>
                <w:szCs w:val="18"/>
                <w:lang w:eastAsia="ko-KR"/>
              </w:rPr>
              <w:t>signaling</w:t>
            </w:r>
            <w:proofErr w:type="spellEnd"/>
            <w:r w:rsidRPr="007D118E">
              <w:rPr>
                <w:rFonts w:eastAsia="Malgun Gothic" w:cs="Arial"/>
                <w:color w:val="000000" w:themeColor="text1"/>
                <w:szCs w:val="18"/>
                <w:lang w:eastAsia="ko-KR"/>
              </w:rPr>
              <w:t xml:space="preserve">/configuration design(s) is not supported </w:t>
            </w:r>
          </w:p>
        </w:tc>
        <w:tc>
          <w:tcPr>
            <w:tcW w:w="1290" w:type="dxa"/>
            <w:gridSpan w:val="2"/>
            <w:tcBorders>
              <w:top w:val="single" w:sz="4" w:space="0" w:color="auto"/>
              <w:left w:val="single" w:sz="4" w:space="0" w:color="auto"/>
              <w:bottom w:val="single" w:sz="4" w:space="0" w:color="auto"/>
              <w:right w:val="single" w:sz="4" w:space="0" w:color="auto"/>
            </w:tcBorders>
          </w:tcPr>
          <w:p w14:paraId="57A394B0" w14:textId="12D575A9" w:rsidR="003910FC" w:rsidRPr="007D118E" w:rsidRDefault="003910FC" w:rsidP="000948E0">
            <w:pPr>
              <w:pStyle w:val="TAN"/>
              <w:ind w:left="0" w:firstLine="0"/>
              <w:rPr>
                <w:rFonts w:cs="Arial"/>
                <w:color w:val="000000" w:themeColor="text1"/>
                <w:szCs w:val="18"/>
                <w:lang w:eastAsia="ja-JP"/>
              </w:rPr>
            </w:pPr>
            <w:r w:rsidRPr="007D118E">
              <w:rPr>
                <w:rFonts w:cs="Arial"/>
                <w:color w:val="000000" w:themeColor="text1"/>
                <w:szCs w:val="18"/>
                <w:lang w:eastAsia="zh-CN"/>
              </w:rPr>
              <w:t>Per band</w:t>
            </w:r>
          </w:p>
        </w:tc>
        <w:tc>
          <w:tcPr>
            <w:tcW w:w="1246" w:type="dxa"/>
            <w:tcBorders>
              <w:top w:val="single" w:sz="4" w:space="0" w:color="auto"/>
              <w:left w:val="single" w:sz="4" w:space="0" w:color="auto"/>
              <w:bottom w:val="single" w:sz="4" w:space="0" w:color="auto"/>
              <w:right w:val="single" w:sz="4" w:space="0" w:color="auto"/>
            </w:tcBorders>
          </w:tcPr>
          <w:p w14:paraId="398C0AE4" w14:textId="220F9A74"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tcPr>
          <w:p w14:paraId="4C8A9655" w14:textId="4BA5279C"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tcPr>
          <w:p w14:paraId="7BB61BFC" w14:textId="19ED72DA"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tcPr>
          <w:p w14:paraId="145C7BF9" w14:textId="455BCD3E"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[A UE that supports 23-1-1 must indicate this FG is supported]</w:t>
            </w:r>
          </w:p>
        </w:tc>
        <w:tc>
          <w:tcPr>
            <w:tcW w:w="1476" w:type="dxa"/>
            <w:gridSpan w:val="2"/>
            <w:tcBorders>
              <w:top w:val="single" w:sz="4" w:space="0" w:color="auto"/>
              <w:left w:val="single" w:sz="4" w:space="0" w:color="auto"/>
              <w:bottom w:val="single" w:sz="4" w:space="0" w:color="auto"/>
              <w:right w:val="single" w:sz="4" w:space="0" w:color="auto"/>
            </w:tcBorders>
          </w:tcPr>
          <w:p w14:paraId="3B0CC8D0" w14:textId="6DDD9844" w:rsidR="003910FC" w:rsidRPr="007D118E" w:rsidRDefault="003910FC"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7D118E" w:rsidRPr="007D118E" w14:paraId="26B53E2F" w14:textId="77777777" w:rsidTr="00C341BD">
        <w:trPr>
          <w:gridAfter w:val="1"/>
          <w:wAfter w:w="230" w:type="dxa"/>
          <w:trHeight w:val="20"/>
        </w:trPr>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0243847C" w14:textId="77777777" w:rsidR="00C053F4" w:rsidRPr="007D118E" w:rsidRDefault="00C053F4" w:rsidP="000948E0">
            <w:pPr>
              <w:pStyle w:val="TAL"/>
              <w:rPr>
                <w:rFonts w:cs="Arial"/>
                <w:color w:val="000000" w:themeColor="text1"/>
                <w:szCs w:val="18"/>
                <w:lang w:eastAsia="ja-JP"/>
              </w:rPr>
            </w:pPr>
            <w:r w:rsidRPr="007D118E">
              <w:rPr>
                <w:rFonts w:cs="Arial"/>
                <w:color w:val="000000" w:themeColor="text1"/>
                <w:szCs w:val="18"/>
                <w:lang w:eastAsia="ja-JP"/>
              </w:rPr>
              <w:t xml:space="preserve"> 23. </w:t>
            </w:r>
            <w:proofErr w:type="spellStart"/>
            <w:r w:rsidRPr="007D118E">
              <w:rPr>
                <w:rFonts w:cs="Arial"/>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733E3434" w14:textId="77777777" w:rsidR="00C053F4" w:rsidRPr="007D118E" w:rsidRDefault="00C053F4" w:rsidP="000948E0">
            <w:pPr>
              <w:pStyle w:val="TAL"/>
              <w:rPr>
                <w:rFonts w:cs="Arial"/>
                <w:color w:val="000000" w:themeColor="text1"/>
                <w:szCs w:val="18"/>
                <w:lang w:eastAsia="ja-JP"/>
              </w:rPr>
            </w:pPr>
            <w:r w:rsidRPr="007D118E">
              <w:rPr>
                <w:rFonts w:cs="Arial"/>
                <w:color w:val="000000" w:themeColor="text1"/>
                <w:szCs w:val="18"/>
                <w:lang w:eastAsia="ja-JP"/>
              </w:rPr>
              <w:t>23-1-2</w:t>
            </w: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3465A0B6" w14:textId="77777777" w:rsidR="00C053F4" w:rsidRPr="007D118E" w:rsidRDefault="00C053F4" w:rsidP="000948E0">
            <w:pPr>
              <w:pStyle w:val="TAL"/>
              <w:rPr>
                <w:rFonts w:cs="Arial"/>
                <w:color w:val="000000" w:themeColor="text1"/>
                <w:szCs w:val="18"/>
                <w:lang w:eastAsia="zh-CN"/>
              </w:rPr>
            </w:pPr>
            <w:r w:rsidRPr="007D118E">
              <w:rPr>
                <w:rFonts w:cs="Arial"/>
                <w:color w:val="000000" w:themeColor="text1"/>
                <w:szCs w:val="18"/>
                <w:lang w:eastAsia="zh-CN"/>
              </w:rPr>
              <w:t xml:space="preserve">Inter-cell beam measurement and reporting [(for inter-cell BM [and </w:t>
            </w:r>
            <w:proofErr w:type="spellStart"/>
            <w:r w:rsidRPr="007D118E">
              <w:rPr>
                <w:rFonts w:cs="Arial"/>
                <w:color w:val="000000" w:themeColor="text1"/>
                <w:szCs w:val="18"/>
                <w:lang w:eastAsia="zh-CN"/>
              </w:rPr>
              <w:t>mTRP</w:t>
            </w:r>
            <w:proofErr w:type="spellEnd"/>
            <w:r w:rsidRPr="007D118E">
              <w:rPr>
                <w:rFonts w:cs="Arial"/>
                <w:color w:val="000000" w:themeColor="text1"/>
                <w:szCs w:val="18"/>
                <w:lang w:eastAsia="zh-CN"/>
              </w:rPr>
              <w:t>])]</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39D32D3A"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L1-RSRP measurement and reporting on SSB(s) with PCI(s) different from serving cell PCI</w:t>
            </w:r>
          </w:p>
          <w:p w14:paraId="757ACC01"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2. Support of up to K</w:t>
            </w:r>
            <w:r w:rsidRPr="007D118E">
              <w:rPr>
                <w:rFonts w:ascii="Arial" w:hAnsi="Arial" w:cs="Arial"/>
                <w:color w:val="000000" w:themeColor="text1"/>
                <w:sz w:val="18"/>
                <w:szCs w:val="18"/>
                <w:highlight w:val="yellow"/>
              </w:rPr>
              <w:t>[=4]</w:t>
            </w:r>
            <w:r w:rsidRPr="007D118E">
              <w:rPr>
                <w:rFonts w:ascii="Arial" w:hAnsi="Arial" w:cs="Arial"/>
                <w:color w:val="000000" w:themeColor="text1"/>
                <w:sz w:val="18"/>
                <w:szCs w:val="18"/>
              </w:rPr>
              <w:t xml:space="preserve"> SSBRI-RSRP [pairs/beams] in one report </w:t>
            </w:r>
            <w:r w:rsidRPr="007D118E">
              <w:rPr>
                <w:rFonts w:ascii="Arial" w:hAnsi="Arial" w:cs="Arial"/>
                <w:color w:val="000000" w:themeColor="text1"/>
                <w:sz w:val="18"/>
                <w:szCs w:val="18"/>
                <w:highlight w:val="yellow"/>
              </w:rPr>
              <w:t>[where at least one [pair/beam] associated with a PCI different from serving cell PCI can be reported] (FFS: if K is a component candidate value)</w:t>
            </w:r>
          </w:p>
          <w:p w14:paraId="02F13C93"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3. The maximum number of [RRC-configured] PCI(s) different from serving cell PCI for L1-RSRP measurement]  </w:t>
            </w:r>
            <w:r w:rsidRPr="007D118E">
              <w:rPr>
                <w:rFonts w:ascii="Arial" w:hAnsi="Arial" w:cs="Arial"/>
                <w:color w:val="000000" w:themeColor="text1"/>
                <w:sz w:val="18"/>
                <w:szCs w:val="18"/>
                <w:highlight w:val="yellow"/>
              </w:rPr>
              <w:t>(FFS: whether to split this for FR1 and FR2) (FFS: whether/how to capture different values/</w:t>
            </w:r>
            <w:proofErr w:type="spellStart"/>
            <w:r w:rsidRPr="007D118E">
              <w:rPr>
                <w:rFonts w:ascii="Arial" w:hAnsi="Arial" w:cs="Arial"/>
                <w:color w:val="000000" w:themeColor="text1"/>
                <w:sz w:val="18"/>
                <w:szCs w:val="18"/>
                <w:highlight w:val="yellow"/>
              </w:rPr>
              <w:t>behaviors</w:t>
            </w:r>
            <w:proofErr w:type="spellEnd"/>
            <w:r w:rsidRPr="007D118E">
              <w:rPr>
                <w:rFonts w:ascii="Arial" w:hAnsi="Arial" w:cs="Arial"/>
                <w:color w:val="000000" w:themeColor="text1"/>
                <w:sz w:val="18"/>
                <w:szCs w:val="18"/>
                <w:highlight w:val="yellow"/>
              </w:rPr>
              <w:t xml:space="preserve"> for periodic/aperiodic/semi-persistent L1-RSRP measurement)</w:t>
            </w:r>
          </w:p>
          <w:p w14:paraId="7BAD90C4"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rPr>
              <w:t>4. The max number of SSB resources configured to measure L1-RSRP within a slot with PCI(s) same as or different from serving cell PCI [across all CC]</w:t>
            </w:r>
          </w:p>
          <w:p w14:paraId="4C97A657"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highlight w:val="yellow"/>
              </w:rPr>
            </w:pPr>
            <w:r w:rsidRPr="007D118E">
              <w:rPr>
                <w:rFonts w:ascii="Arial" w:hAnsi="Arial" w:cs="Arial"/>
                <w:color w:val="000000" w:themeColor="text1"/>
                <w:sz w:val="18"/>
                <w:szCs w:val="18"/>
                <w:highlight w:val="yellow"/>
              </w:rPr>
              <w:t>[5. The max number of SSB resources configured to measure L1-RSRP with PCI(s) same as or different from serving cell PCI [across all CC]]</w:t>
            </w:r>
          </w:p>
          <w:p w14:paraId="70D5412D"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highlight w:val="yellow"/>
              </w:rPr>
            </w:pPr>
            <w:r w:rsidRPr="007D118E">
              <w:rPr>
                <w:rFonts w:ascii="Arial" w:hAnsi="Arial" w:cs="Arial"/>
                <w:color w:val="000000" w:themeColor="text1"/>
                <w:sz w:val="18"/>
                <w:szCs w:val="18"/>
                <w:highlight w:val="yellow"/>
              </w:rPr>
              <w:t xml:space="preserve">[6. Support on that SSB(s) with PCI(s) different from serving cell PCI configured for L1 beam measurement and report are not included in </w:t>
            </w:r>
            <w:proofErr w:type="spellStart"/>
            <w:r w:rsidRPr="007D118E">
              <w:rPr>
                <w:rFonts w:ascii="Arial" w:hAnsi="Arial" w:cs="Arial"/>
                <w:color w:val="000000" w:themeColor="text1"/>
                <w:sz w:val="18"/>
                <w:szCs w:val="18"/>
                <w:highlight w:val="yellow"/>
              </w:rPr>
              <w:t>SSBs</w:t>
            </w:r>
            <w:proofErr w:type="spellEnd"/>
            <w:r w:rsidRPr="007D118E">
              <w:rPr>
                <w:rFonts w:ascii="Arial" w:hAnsi="Arial" w:cs="Arial"/>
                <w:color w:val="000000" w:themeColor="text1"/>
                <w:sz w:val="18"/>
                <w:szCs w:val="18"/>
                <w:highlight w:val="yellow"/>
              </w:rPr>
              <w:t xml:space="preserve"> with PCIs configured for L3 mobility measurement]</w:t>
            </w:r>
          </w:p>
          <w:p w14:paraId="403258EE"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highlight w:val="yellow"/>
              </w:rPr>
            </w:pPr>
            <w:r w:rsidRPr="007D118E">
              <w:rPr>
                <w:rFonts w:ascii="Arial" w:hAnsi="Arial" w:cs="Arial"/>
                <w:color w:val="000000" w:themeColor="text1"/>
                <w:sz w:val="18"/>
                <w:szCs w:val="18"/>
                <w:highlight w:val="yellow"/>
              </w:rPr>
              <w:t>[7. Supported mode inter-cell measurement: {inside SMTC, both inside and outside SMTC}]</w:t>
            </w:r>
          </w:p>
          <w:p w14:paraId="668A666B" w14:textId="77777777"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highlight w:val="yellow"/>
              </w:rPr>
            </w:pPr>
            <w:r w:rsidRPr="007D118E">
              <w:rPr>
                <w:rFonts w:ascii="Arial" w:hAnsi="Arial" w:cs="Arial"/>
                <w:color w:val="000000" w:themeColor="text1"/>
                <w:sz w:val="18"/>
                <w:szCs w:val="18"/>
                <w:highlight w:val="yellow"/>
              </w:rPr>
              <w:t xml:space="preserve">[8. Supported mode of measurement over overlapped </w:t>
            </w:r>
            <w:proofErr w:type="spellStart"/>
            <w:r w:rsidRPr="007D118E">
              <w:rPr>
                <w:rFonts w:ascii="Arial" w:hAnsi="Arial" w:cs="Arial"/>
                <w:color w:val="000000" w:themeColor="text1"/>
                <w:sz w:val="18"/>
                <w:szCs w:val="18"/>
                <w:highlight w:val="yellow"/>
              </w:rPr>
              <w:t>SSBs</w:t>
            </w:r>
            <w:proofErr w:type="spellEnd"/>
            <w:r w:rsidRPr="007D118E">
              <w:rPr>
                <w:rFonts w:ascii="Arial" w:hAnsi="Arial" w:cs="Arial"/>
                <w:color w:val="000000" w:themeColor="text1"/>
                <w:sz w:val="18"/>
                <w:szCs w:val="18"/>
                <w:highlight w:val="yellow"/>
              </w:rPr>
              <w:t>: {overlapped, both overlapped and non-overlapped}]</w:t>
            </w:r>
          </w:p>
          <w:p w14:paraId="0EA44CF6" w14:textId="67E0F58E" w:rsidR="00C053F4" w:rsidRPr="007D118E" w:rsidRDefault="00C053F4" w:rsidP="000948E0">
            <w:pPr>
              <w:pStyle w:val="ListParagraph"/>
              <w:snapToGrid w:val="0"/>
              <w:spacing w:afterLines="50" w:after="120"/>
              <w:ind w:left="360" w:hanging="360"/>
              <w:contextualSpacing/>
              <w:rPr>
                <w:rFonts w:ascii="Arial" w:hAnsi="Arial" w:cs="Arial"/>
                <w:color w:val="000000" w:themeColor="text1"/>
                <w:sz w:val="18"/>
                <w:szCs w:val="18"/>
              </w:rPr>
            </w:pPr>
            <w:r w:rsidRPr="007D118E">
              <w:rPr>
                <w:rFonts w:ascii="Arial" w:hAnsi="Arial" w:cs="Arial"/>
                <w:color w:val="000000" w:themeColor="text1"/>
                <w:sz w:val="18"/>
                <w:szCs w:val="18"/>
                <w:highlight w:val="yellow"/>
              </w:rPr>
              <w:t xml:space="preserve">[9. Maximum number of overlapped </w:t>
            </w:r>
            <w:proofErr w:type="spellStart"/>
            <w:r w:rsidRPr="007D118E">
              <w:rPr>
                <w:rFonts w:ascii="Arial" w:hAnsi="Arial" w:cs="Arial"/>
                <w:color w:val="000000" w:themeColor="text1"/>
                <w:sz w:val="18"/>
                <w:szCs w:val="18"/>
                <w:highlight w:val="yellow"/>
              </w:rPr>
              <w:t>SSBs</w:t>
            </w:r>
            <w:proofErr w:type="spellEnd"/>
            <w:r w:rsidRPr="007D118E">
              <w:rPr>
                <w:rFonts w:ascii="Arial" w:hAnsi="Arial" w:cs="Arial"/>
                <w:color w:val="000000" w:themeColor="text1"/>
                <w:sz w:val="18"/>
                <w:szCs w:val="18"/>
                <w:highlight w:val="yellow"/>
              </w:rPr>
              <w:t xml:space="preserve"> in one SSB resource for L1-RSRP measurement]</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0294246" w14:textId="77777777" w:rsidR="00C053F4" w:rsidRPr="007D118E" w:rsidRDefault="00C053F4" w:rsidP="000948E0">
            <w:pPr>
              <w:pStyle w:val="TAL"/>
              <w:rPr>
                <w:rFonts w:cs="Arial"/>
                <w:color w:val="000000" w:themeColor="text1"/>
                <w:szCs w:val="18"/>
              </w:rPr>
            </w:pPr>
            <w:r w:rsidRPr="007D118E">
              <w:rPr>
                <w:rFonts w:cs="Arial"/>
                <w:color w:val="000000" w:themeColor="text1"/>
                <w:szCs w:val="18"/>
              </w:rPr>
              <w:t>[2-24, 2-29]</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59E04727" w14:textId="77777777" w:rsidR="00C053F4" w:rsidRPr="007D118E" w:rsidRDefault="00C053F4" w:rsidP="000948E0">
            <w:pPr>
              <w:pStyle w:val="TAL"/>
              <w:rPr>
                <w:rFonts w:cs="Arial"/>
                <w:color w:val="000000" w:themeColor="text1"/>
                <w:szCs w:val="18"/>
                <w:lang w:eastAsia="zh-CN"/>
              </w:rPr>
            </w:pPr>
            <w:r w:rsidRPr="007D118E">
              <w:rPr>
                <w:rFonts w:cs="Arial"/>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shd w:val="clear" w:color="auto" w:fill="auto"/>
          </w:tcPr>
          <w:p w14:paraId="0C168733" w14:textId="77777777" w:rsidR="00C053F4" w:rsidRPr="007D118E" w:rsidRDefault="00C053F4" w:rsidP="000948E0">
            <w:pPr>
              <w:pStyle w:val="TAL"/>
              <w:rPr>
                <w:rFonts w:cs="Arial"/>
                <w:color w:val="000000" w:themeColor="text1"/>
                <w:szCs w:val="18"/>
                <w:lang w:eastAsia="ja-JP"/>
              </w:rPr>
            </w:pP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tcPr>
          <w:p w14:paraId="574D75CF" w14:textId="77777777" w:rsidR="00C053F4" w:rsidRPr="007D118E" w:rsidRDefault="00C053F4" w:rsidP="000948E0">
            <w:pPr>
              <w:pStyle w:val="TAL"/>
              <w:rPr>
                <w:rFonts w:cs="Arial"/>
                <w:color w:val="000000" w:themeColor="text1"/>
                <w:szCs w:val="18"/>
                <w:lang w:eastAsia="zh-CN"/>
              </w:rPr>
            </w:pPr>
            <w:r w:rsidRPr="007D118E">
              <w:rPr>
                <w:rFonts w:cs="Arial"/>
                <w:color w:val="000000" w:themeColor="text1"/>
                <w:szCs w:val="18"/>
                <w:lang w:eastAsia="zh-CN"/>
              </w:rPr>
              <w:t xml:space="preserve">Inter-cell beam measurement and reporting [(for inter-cell BM [and </w:t>
            </w:r>
            <w:proofErr w:type="spellStart"/>
            <w:r w:rsidRPr="007D118E">
              <w:rPr>
                <w:rFonts w:cs="Arial"/>
                <w:color w:val="000000" w:themeColor="text1"/>
                <w:szCs w:val="18"/>
                <w:lang w:eastAsia="zh-CN"/>
              </w:rPr>
              <w:t>mTRP</w:t>
            </w:r>
            <w:proofErr w:type="spellEnd"/>
            <w:r w:rsidRPr="007D118E">
              <w:rPr>
                <w:rFonts w:cs="Arial"/>
                <w:color w:val="000000" w:themeColor="text1"/>
                <w:szCs w:val="18"/>
                <w:lang w:eastAsia="zh-CN"/>
              </w:rPr>
              <w:t>])] is not supported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51AD6E93" w14:textId="7ADB8AE0" w:rsidR="00C053F4" w:rsidRPr="007D118E" w:rsidRDefault="00C053F4" w:rsidP="000948E0">
            <w:pPr>
              <w:pStyle w:val="TAL"/>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0577D838" w14:textId="77777777" w:rsidR="00C053F4" w:rsidRPr="007D118E" w:rsidRDefault="00C053F4" w:rsidP="000948E0">
            <w:pPr>
              <w:pStyle w:val="TAL"/>
              <w:rPr>
                <w:rFonts w:cs="Arial"/>
                <w:color w:val="000000" w:themeColor="text1"/>
                <w:szCs w:val="18"/>
              </w:rPr>
            </w:pPr>
            <w:r w:rsidRPr="007D118E">
              <w:rPr>
                <w:rFonts w:cs="Arial"/>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61AE9583" w14:textId="77777777" w:rsidR="00C053F4" w:rsidRPr="007D118E" w:rsidRDefault="00C053F4" w:rsidP="000948E0">
            <w:pPr>
              <w:pStyle w:val="TAL"/>
              <w:rPr>
                <w:rFonts w:cs="Arial"/>
                <w:color w:val="000000" w:themeColor="text1"/>
                <w:szCs w:val="18"/>
              </w:rPr>
            </w:pPr>
            <w:r w:rsidRPr="007D118E">
              <w:rPr>
                <w:rFonts w:cs="Arial"/>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shd w:val="clear" w:color="auto" w:fill="auto"/>
          </w:tcPr>
          <w:p w14:paraId="01AAB323" w14:textId="77777777" w:rsidR="00C053F4" w:rsidRPr="007D118E" w:rsidRDefault="00C053F4" w:rsidP="000948E0">
            <w:pPr>
              <w:pStyle w:val="TAL"/>
              <w:rPr>
                <w:rFonts w:cs="Arial"/>
                <w:color w:val="000000" w:themeColor="text1"/>
                <w:szCs w:val="18"/>
                <w:lang w:eastAsia="ja-JP"/>
              </w:rPr>
            </w:pPr>
            <w:r w:rsidRPr="007D118E">
              <w:rPr>
                <w:rFonts w:cs="Arial"/>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CA6F273" w14:textId="77777777" w:rsidR="00C053F4" w:rsidRPr="007D118E" w:rsidRDefault="00C053F4" w:rsidP="000948E0">
            <w:pPr>
              <w:pStyle w:val="TAL"/>
              <w:rPr>
                <w:rFonts w:cs="Arial"/>
                <w:color w:val="000000" w:themeColor="text1"/>
                <w:szCs w:val="18"/>
              </w:rPr>
            </w:pPr>
            <w:r w:rsidRPr="007D118E">
              <w:rPr>
                <w:rFonts w:cs="Arial"/>
                <w:color w:val="000000" w:themeColor="text1"/>
                <w:szCs w:val="18"/>
              </w:rPr>
              <w:t>[Note: Whether component 4 and/or 5 are also counted in FG16-1g/16-1g-1]</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7BAFEA1C" w14:textId="77777777" w:rsidR="00C053F4" w:rsidRPr="007D118E" w:rsidRDefault="00C053F4" w:rsidP="000948E0">
            <w:pPr>
              <w:pStyle w:val="TAL"/>
              <w:rPr>
                <w:rFonts w:cs="Arial"/>
                <w:color w:val="000000" w:themeColor="text1"/>
                <w:szCs w:val="18"/>
              </w:rPr>
            </w:pPr>
            <w:r w:rsidRPr="007D118E">
              <w:rPr>
                <w:rFonts w:cs="Arial"/>
                <w:color w:val="000000" w:themeColor="text1"/>
                <w:szCs w:val="18"/>
              </w:rPr>
              <w:t>Optional with capability signalling</w:t>
            </w:r>
          </w:p>
        </w:tc>
      </w:tr>
      <w:tr w:rsidR="00C341BD" w:rsidRPr="007B5FB0" w14:paraId="14D5FE18"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101CF54" w14:textId="514B5BF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lastRenderedPageBreak/>
              <w:t xml:space="preserve"> 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D7BA53B" w14:textId="5314ACA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23-1-3</w:t>
            </w:r>
          </w:p>
        </w:tc>
        <w:tc>
          <w:tcPr>
            <w:tcW w:w="1521" w:type="dxa"/>
            <w:tcBorders>
              <w:top w:val="single" w:sz="4" w:space="0" w:color="auto"/>
              <w:left w:val="single" w:sz="4" w:space="0" w:color="auto"/>
              <w:bottom w:val="single" w:sz="4" w:space="0" w:color="auto"/>
              <w:right w:val="single" w:sz="4" w:space="0" w:color="auto"/>
            </w:tcBorders>
          </w:tcPr>
          <w:p w14:paraId="2B7E8880" w14:textId="5B31A31E"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MPE mitigation</w:t>
            </w:r>
          </w:p>
        </w:tc>
        <w:tc>
          <w:tcPr>
            <w:tcW w:w="6196" w:type="dxa"/>
            <w:tcBorders>
              <w:top w:val="single" w:sz="4" w:space="0" w:color="auto"/>
              <w:left w:val="single" w:sz="4" w:space="0" w:color="auto"/>
              <w:bottom w:val="single" w:sz="4" w:space="0" w:color="auto"/>
              <w:right w:val="single" w:sz="4" w:space="0" w:color="auto"/>
            </w:tcBorders>
          </w:tcPr>
          <w:p w14:paraId="1A4BA52B"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enhanced [PHR] reporting which includes pairs of (P-MPR, SSBRI/CRI)</w:t>
            </w:r>
          </w:p>
          <w:p w14:paraId="630C3258"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2. Maximum number of reported P-MPR and SSBRI/CRI pairs</w:t>
            </w:r>
          </w:p>
          <w:p w14:paraId="30475597" w14:textId="65F43DF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3. Maximum number of candidate RS(s) configured in a RRC pool for MPE mitigation</w:t>
            </w:r>
          </w:p>
        </w:tc>
        <w:tc>
          <w:tcPr>
            <w:tcW w:w="1390" w:type="dxa"/>
            <w:tcBorders>
              <w:top w:val="single" w:sz="4" w:space="0" w:color="auto"/>
              <w:left w:val="single" w:sz="4" w:space="0" w:color="auto"/>
              <w:bottom w:val="single" w:sz="4" w:space="0" w:color="auto"/>
              <w:right w:val="single" w:sz="4" w:space="0" w:color="auto"/>
            </w:tcBorders>
          </w:tcPr>
          <w:p w14:paraId="3BAB5972"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37935137" w14:textId="65FB4C48"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99F8CE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68EDAFFE" w14:textId="74AA4E87"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zh-CN"/>
              </w:rPr>
              <w:t>[MPE mitigation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01858BF4" w14:textId="44939238"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7B56B999" w14:textId="6C5D4DE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91B17FF" w14:textId="52817AEB"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F7468EE" w14:textId="4C555C9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01CEEBAC"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2. Candidate value of {1,2,3, 4}</w:t>
            </w:r>
          </w:p>
          <w:p w14:paraId="7A33E9E4" w14:textId="7AD1E54B"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3. Candidate value </w:t>
            </w:r>
            <w:r w:rsidRPr="007D118E">
              <w:rPr>
                <w:rFonts w:cs="Arial"/>
                <w:color w:val="000000" w:themeColor="text1"/>
                <w:szCs w:val="18"/>
                <w:highlight w:val="yellow"/>
              </w:rPr>
              <w:t>[{8, 12, 16, 28, 32, 48, 64}]</w:t>
            </w:r>
          </w:p>
          <w:p w14:paraId="34A0C9D1" w14:textId="77777777" w:rsidR="00C341BD" w:rsidRPr="007D118E" w:rsidRDefault="00C341BD" w:rsidP="000948E0">
            <w:pPr>
              <w:pStyle w:val="TAL"/>
              <w:rPr>
                <w:rFonts w:cs="Arial"/>
                <w:color w:val="000000" w:themeColor="text1"/>
                <w:szCs w:val="18"/>
              </w:rPr>
            </w:pPr>
          </w:p>
          <w:p w14:paraId="1FEA3D64" w14:textId="176B166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Note: FR2 only</w:t>
            </w:r>
          </w:p>
        </w:tc>
        <w:tc>
          <w:tcPr>
            <w:tcW w:w="1476" w:type="dxa"/>
            <w:gridSpan w:val="2"/>
            <w:tcBorders>
              <w:top w:val="single" w:sz="4" w:space="0" w:color="auto"/>
              <w:left w:val="single" w:sz="4" w:space="0" w:color="auto"/>
              <w:bottom w:val="single" w:sz="4" w:space="0" w:color="auto"/>
              <w:right w:val="single" w:sz="4" w:space="0" w:color="auto"/>
            </w:tcBorders>
          </w:tcPr>
          <w:p w14:paraId="7841F161" w14:textId="0246CE6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2B167D3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EE79764" w14:textId="18CF4A4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5A78E40" w14:textId="63624E3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23-1-4</w:t>
            </w:r>
          </w:p>
        </w:tc>
        <w:tc>
          <w:tcPr>
            <w:tcW w:w="1521" w:type="dxa"/>
            <w:tcBorders>
              <w:top w:val="single" w:sz="4" w:space="0" w:color="auto"/>
              <w:left w:val="single" w:sz="4" w:space="0" w:color="auto"/>
              <w:bottom w:val="single" w:sz="4" w:space="0" w:color="auto"/>
              <w:right w:val="single" w:sz="4" w:space="0" w:color="auto"/>
            </w:tcBorders>
          </w:tcPr>
          <w:p w14:paraId="68090C8F" w14:textId="4D5EFFC0"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 xml:space="preserve">MPUE support for UL </w:t>
            </w:r>
          </w:p>
        </w:tc>
        <w:tc>
          <w:tcPr>
            <w:tcW w:w="6196" w:type="dxa"/>
            <w:tcBorders>
              <w:top w:val="single" w:sz="4" w:space="0" w:color="auto"/>
              <w:left w:val="single" w:sz="4" w:space="0" w:color="auto"/>
              <w:bottom w:val="single" w:sz="4" w:space="0" w:color="auto"/>
              <w:right w:val="single" w:sz="4" w:space="0" w:color="auto"/>
            </w:tcBorders>
          </w:tcPr>
          <w:p w14:paraId="3E33A596" w14:textId="508640F1"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1. Supported UE capability value [sets] and corresponding max number of SRS ports for each UE capability value [set]</w:t>
            </w:r>
          </w:p>
        </w:tc>
        <w:tc>
          <w:tcPr>
            <w:tcW w:w="1390" w:type="dxa"/>
            <w:tcBorders>
              <w:top w:val="single" w:sz="4" w:space="0" w:color="auto"/>
              <w:left w:val="single" w:sz="4" w:space="0" w:color="auto"/>
              <w:bottom w:val="single" w:sz="4" w:space="0" w:color="auto"/>
              <w:right w:val="single" w:sz="4" w:space="0" w:color="auto"/>
            </w:tcBorders>
          </w:tcPr>
          <w:p w14:paraId="5E644AF3"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489C35DA" w14:textId="49762F5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BCAC36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CB77D78" w14:textId="560436D6"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[MPUE support for UL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65534C4" w14:textId="7AB89C16"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4DD62AAE" w14:textId="1748EAD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C302922" w14:textId="6366BEE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EA6C19C" w14:textId="77B7957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8EDCA60" w14:textId="4B22D689" w:rsidR="00C341BD" w:rsidRPr="007D118E" w:rsidRDefault="00C341BD" w:rsidP="000948E0">
            <w:pPr>
              <w:pStyle w:val="TAL"/>
              <w:rPr>
                <w:rFonts w:cs="Arial"/>
                <w:color w:val="000000" w:themeColor="text1"/>
                <w:szCs w:val="18"/>
              </w:rPr>
            </w:pPr>
            <w:r w:rsidRPr="007D118E">
              <w:rPr>
                <w:rFonts w:cs="Arial"/>
                <w:color w:val="000000" w:themeColor="text1"/>
                <w:szCs w:val="18"/>
              </w:rPr>
              <w:t>Component 1 candidate values: Up to 4 value [sets] each with one value of {</w:t>
            </w:r>
            <w:r w:rsidRPr="007D118E">
              <w:rPr>
                <w:rFonts w:cs="Arial"/>
                <w:color w:val="000000" w:themeColor="text1"/>
                <w:szCs w:val="18"/>
                <w:highlight w:val="yellow"/>
              </w:rPr>
              <w:t>[0,]</w:t>
            </w:r>
            <w:r w:rsidRPr="007D118E">
              <w:rPr>
                <w:rFonts w:cs="Arial"/>
                <w:color w:val="000000" w:themeColor="text1"/>
                <w:szCs w:val="18"/>
              </w:rPr>
              <w:t>1,2,4}</w:t>
            </w:r>
          </w:p>
          <w:p w14:paraId="35799E1E" w14:textId="77777777" w:rsidR="00C341BD" w:rsidRPr="007D118E" w:rsidRDefault="00C341BD" w:rsidP="000948E0">
            <w:pPr>
              <w:pStyle w:val="TAL"/>
              <w:rPr>
                <w:rFonts w:cs="Arial"/>
                <w:color w:val="000000" w:themeColor="text1"/>
                <w:szCs w:val="18"/>
              </w:rPr>
            </w:pPr>
          </w:p>
          <w:p w14:paraId="15B3A531"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Note: the reported list contains only unique value [sets]</w:t>
            </w:r>
          </w:p>
          <w:p w14:paraId="27D4F66F" w14:textId="77777777" w:rsidR="00C341BD" w:rsidRPr="007D118E" w:rsidRDefault="00C341BD" w:rsidP="000948E0">
            <w:pPr>
              <w:pStyle w:val="TAL"/>
              <w:rPr>
                <w:rFonts w:cs="Arial"/>
                <w:color w:val="000000" w:themeColor="text1"/>
                <w:szCs w:val="18"/>
              </w:rPr>
            </w:pPr>
          </w:p>
          <w:p w14:paraId="6E5E69B7" w14:textId="2FFECB8E" w:rsidR="00C341BD" w:rsidRPr="007D118E"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highlight w:val="darkYellow"/>
              </w:rPr>
              <w:t>This FG is a working assumption</w:t>
            </w:r>
            <w:r w:rsidRPr="007D118E">
              <w:rPr>
                <w:rFonts w:ascii="Arial" w:hAnsi="Arial" w:cs="Arial"/>
                <w:b w:val="0"/>
                <w:color w:val="000000" w:themeColor="text1"/>
                <w:sz w:val="18"/>
                <w:szCs w:val="18"/>
              </w:rPr>
              <w:t xml:space="preserve"> </w:t>
            </w:r>
          </w:p>
        </w:tc>
        <w:tc>
          <w:tcPr>
            <w:tcW w:w="1476" w:type="dxa"/>
            <w:gridSpan w:val="2"/>
            <w:tcBorders>
              <w:top w:val="single" w:sz="4" w:space="0" w:color="auto"/>
              <w:left w:val="single" w:sz="4" w:space="0" w:color="auto"/>
              <w:bottom w:val="single" w:sz="4" w:space="0" w:color="auto"/>
              <w:right w:val="single" w:sz="4" w:space="0" w:color="auto"/>
            </w:tcBorders>
          </w:tcPr>
          <w:p w14:paraId="370A8ED6" w14:textId="5CD3C82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75835DB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D841194" w14:textId="4BAE396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EA31F54" w14:textId="75DCDFAF"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23-2-1</w:t>
            </w:r>
          </w:p>
        </w:tc>
        <w:tc>
          <w:tcPr>
            <w:tcW w:w="1521" w:type="dxa"/>
            <w:tcBorders>
              <w:top w:val="single" w:sz="4" w:space="0" w:color="auto"/>
              <w:left w:val="single" w:sz="4" w:space="0" w:color="auto"/>
              <w:bottom w:val="single" w:sz="4" w:space="0" w:color="auto"/>
              <w:right w:val="single" w:sz="4" w:space="0" w:color="auto"/>
            </w:tcBorders>
          </w:tcPr>
          <w:p w14:paraId="72F594B5" w14:textId="357E306A" w:rsidR="00C341BD" w:rsidRPr="007D118E" w:rsidRDefault="00C341BD" w:rsidP="000948E0">
            <w:pPr>
              <w:pStyle w:val="TAH"/>
              <w:jc w:val="left"/>
              <w:rPr>
                <w:rFonts w:cs="Arial"/>
                <w:b w:val="0"/>
                <w:color w:val="000000" w:themeColor="text1"/>
                <w:szCs w:val="18"/>
                <w:lang w:eastAsia="zh-CN"/>
              </w:rPr>
            </w:pPr>
            <w:r w:rsidRPr="007D118E">
              <w:rPr>
                <w:rFonts w:eastAsia="Malgun Gothic" w:cs="Arial"/>
                <w:b w:val="0"/>
                <w:color w:val="000000" w:themeColor="text1"/>
                <w:szCs w:val="18"/>
                <w:lang w:eastAsia="ko-KR"/>
              </w:rPr>
              <w:t>PDCCH repetition</w:t>
            </w:r>
          </w:p>
        </w:tc>
        <w:tc>
          <w:tcPr>
            <w:tcW w:w="6196" w:type="dxa"/>
            <w:tcBorders>
              <w:top w:val="single" w:sz="4" w:space="0" w:color="auto"/>
              <w:left w:val="single" w:sz="4" w:space="0" w:color="auto"/>
              <w:bottom w:val="single" w:sz="4" w:space="0" w:color="auto"/>
              <w:right w:val="single" w:sz="4" w:space="0" w:color="auto"/>
            </w:tcBorders>
          </w:tcPr>
          <w:p w14:paraId="45142574" w14:textId="4A58DCF9"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intra-slot PDCCH repetition based on two linked SS sets associated with corresponding CORESETs [with [non-SFN scheme] TDM and FDM (except FDM based PDCCH repetition for FR2)] including PDCCH repetition for Type 3 CSS</w:t>
            </w:r>
          </w:p>
          <w:p w14:paraId="30EDAFE7" w14:textId="0E9E3DB0"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2. Required number of BDs for the two PDCCH candidates</w:t>
            </w:r>
          </w:p>
          <w:p w14:paraId="5256D0A0" w14:textId="67B13E49"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eastAsia="Malgun Gothic" w:hAnsi="Arial" w:cs="Arial"/>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1390" w:type="dxa"/>
            <w:tcBorders>
              <w:top w:val="single" w:sz="4" w:space="0" w:color="auto"/>
              <w:left w:val="single" w:sz="4" w:space="0" w:color="auto"/>
              <w:bottom w:val="single" w:sz="4" w:space="0" w:color="auto"/>
              <w:right w:val="single" w:sz="4" w:space="0" w:color="auto"/>
            </w:tcBorders>
          </w:tcPr>
          <w:p w14:paraId="678E611D"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5C309151" w14:textId="7C25CEA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4E43ACF6"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54F3FB9" w14:textId="5176EC69"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rPr>
              <w:t>PDCCH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C4C5455" w14:textId="5A585415"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FS</w:t>
            </w:r>
          </w:p>
        </w:tc>
        <w:tc>
          <w:tcPr>
            <w:tcW w:w="1246" w:type="dxa"/>
            <w:tcBorders>
              <w:top w:val="single" w:sz="4" w:space="0" w:color="auto"/>
              <w:left w:val="single" w:sz="4" w:space="0" w:color="auto"/>
              <w:bottom w:val="single" w:sz="4" w:space="0" w:color="auto"/>
              <w:right w:val="single" w:sz="4" w:space="0" w:color="auto"/>
            </w:tcBorders>
          </w:tcPr>
          <w:p w14:paraId="374BF63B" w14:textId="099E7E9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831F57F" w14:textId="206B8CA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FA3EE97" w14:textId="59007B3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02832FC5" w14:textId="15AF5CF3" w:rsidR="00C341BD" w:rsidRPr="007D118E" w:rsidRDefault="00C341BD" w:rsidP="000948E0">
            <w:pPr>
              <w:pStyle w:val="TAL"/>
              <w:rPr>
                <w:rFonts w:eastAsia="Malgun Gothic" w:cs="Arial"/>
                <w:color w:val="000000" w:themeColor="text1"/>
                <w:szCs w:val="18"/>
                <w:lang w:eastAsia="ko-KR"/>
              </w:rPr>
            </w:pPr>
            <w:r w:rsidRPr="007D118E">
              <w:rPr>
                <w:rFonts w:cs="Arial"/>
                <w:color w:val="000000" w:themeColor="text1"/>
                <w:szCs w:val="18"/>
              </w:rPr>
              <w:t xml:space="preserve">Component 2 candidate values: </w:t>
            </w:r>
            <w:r w:rsidRPr="007D118E">
              <w:rPr>
                <w:rFonts w:eastAsia="Malgun Gothic" w:cs="Arial"/>
                <w:color w:val="000000" w:themeColor="text1"/>
                <w:szCs w:val="18"/>
                <w:lang w:eastAsia="ko-KR"/>
              </w:rPr>
              <w:t>2 or 3</w:t>
            </w:r>
          </w:p>
          <w:p w14:paraId="7DCC3CAE" w14:textId="10D743CD" w:rsidR="00C341BD" w:rsidRPr="007D118E" w:rsidRDefault="00C341BD" w:rsidP="000948E0">
            <w:pPr>
              <w:pStyle w:val="TAL"/>
              <w:rPr>
                <w:rFonts w:eastAsia="Malgun Gothic" w:cs="Arial"/>
                <w:color w:val="000000" w:themeColor="text1"/>
                <w:szCs w:val="18"/>
                <w:lang w:eastAsia="ko-KR"/>
              </w:rPr>
            </w:pPr>
            <w:r w:rsidRPr="007D118E">
              <w:rPr>
                <w:rFonts w:eastAsia="Malgun Gothic" w:cs="Arial"/>
                <w:color w:val="000000" w:themeColor="text1"/>
                <w:szCs w:val="18"/>
                <w:lang w:eastAsia="ko-KR"/>
              </w:rPr>
              <w:t xml:space="preserve">Component 3 candidate values: {1,2,3, </w:t>
            </w:r>
            <w:r w:rsidRPr="007D118E">
              <w:rPr>
                <w:rFonts w:eastAsia="Malgun Gothic" w:cs="Arial"/>
                <w:color w:val="000000" w:themeColor="text1"/>
                <w:szCs w:val="18"/>
                <w:highlight w:val="yellow"/>
                <w:lang w:eastAsia="ko-KR"/>
              </w:rPr>
              <w:t>FFS more</w:t>
            </w:r>
            <w:r w:rsidRPr="007D118E">
              <w:rPr>
                <w:rFonts w:eastAsia="Malgun Gothic" w:cs="Arial"/>
                <w:color w:val="000000" w:themeColor="text1"/>
                <w:szCs w:val="18"/>
                <w:lang w:eastAsia="ko-KR"/>
              </w:rPr>
              <w:t>}</w:t>
            </w:r>
          </w:p>
          <w:p w14:paraId="1F40CE2F" w14:textId="77777777" w:rsidR="00C341BD" w:rsidRPr="007D118E" w:rsidRDefault="00C341BD" w:rsidP="000948E0">
            <w:pPr>
              <w:pStyle w:val="TAL"/>
              <w:rPr>
                <w:rFonts w:eastAsia="Malgun Gothic" w:cs="Arial"/>
                <w:color w:val="000000" w:themeColor="text1"/>
                <w:szCs w:val="18"/>
                <w:lang w:eastAsia="ko-KR"/>
              </w:rPr>
            </w:pPr>
          </w:p>
          <w:p w14:paraId="1432ABEE" w14:textId="10A99B0D" w:rsidR="00C341BD" w:rsidRPr="007D118E" w:rsidRDefault="00C341BD" w:rsidP="000948E0">
            <w:pPr>
              <w:pStyle w:val="TAL"/>
              <w:rPr>
                <w:rFonts w:eastAsia="Malgun Gothic" w:cs="Arial"/>
                <w:color w:val="000000" w:themeColor="text1"/>
                <w:szCs w:val="18"/>
                <w:lang w:eastAsia="ko-KR"/>
              </w:rPr>
            </w:pPr>
            <w:r w:rsidRPr="007D118E">
              <w:rPr>
                <w:rFonts w:eastAsia="Malgun Gothic" w:cs="Arial"/>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76FA8E8B" w14:textId="77777777" w:rsidR="00C341BD" w:rsidRPr="007D118E" w:rsidRDefault="00C341BD" w:rsidP="000948E0">
            <w:pPr>
              <w:pStyle w:val="TAL"/>
              <w:rPr>
                <w:rFonts w:eastAsia="Malgun Gothic" w:cs="Arial"/>
                <w:color w:val="000000" w:themeColor="text1"/>
                <w:szCs w:val="18"/>
                <w:lang w:eastAsia="ko-KR"/>
              </w:rPr>
            </w:pPr>
          </w:p>
          <w:p w14:paraId="3F04EE99" w14:textId="204238D7" w:rsidR="00C341BD" w:rsidRPr="007D118E" w:rsidRDefault="00C341BD" w:rsidP="00421CAD">
            <w:pPr>
              <w:pStyle w:val="FigureTitle"/>
              <w:spacing w:after="120"/>
              <w:jc w:val="left"/>
              <w:rPr>
                <w:rFonts w:ascii="Arial" w:hAnsi="Arial" w:cs="Arial"/>
                <w:b w:val="0"/>
                <w:color w:val="000000" w:themeColor="text1"/>
                <w:sz w:val="18"/>
                <w:szCs w:val="18"/>
              </w:rPr>
            </w:pPr>
            <w:r w:rsidRPr="007D118E">
              <w:rPr>
                <w:rFonts w:ascii="Arial" w:eastAsia="Malgun Gothic" w:hAnsi="Arial" w:cs="Arial"/>
                <w:b w:val="0"/>
                <w:color w:val="000000" w:themeColor="text1"/>
                <w:sz w:val="18"/>
                <w:szCs w:val="18"/>
                <w:lang w:eastAsia="ko-KR"/>
              </w:rPr>
              <w:t>Note: for component 3, each unique pair of overlaps is counted as one.</w:t>
            </w:r>
          </w:p>
        </w:tc>
        <w:tc>
          <w:tcPr>
            <w:tcW w:w="1476" w:type="dxa"/>
            <w:gridSpan w:val="2"/>
            <w:tcBorders>
              <w:top w:val="single" w:sz="4" w:space="0" w:color="auto"/>
              <w:left w:val="single" w:sz="4" w:space="0" w:color="auto"/>
              <w:bottom w:val="single" w:sz="4" w:space="0" w:color="auto"/>
              <w:right w:val="single" w:sz="4" w:space="0" w:color="auto"/>
            </w:tcBorders>
          </w:tcPr>
          <w:p w14:paraId="3B4231F5" w14:textId="507109B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568DE8AE"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5E9B61A" w14:textId="1D244AC8" w:rsidR="00C341BD" w:rsidRPr="007D118E" w:rsidRDefault="00C341BD" w:rsidP="000948E0">
            <w:pPr>
              <w:pStyle w:val="TAH"/>
              <w:jc w:val="left"/>
              <w:rPr>
                <w:rFonts w:cs="Arial"/>
                <w:b w:val="0"/>
                <w:color w:val="000000" w:themeColor="text1"/>
                <w:szCs w:val="18"/>
                <w:lang w:eastAsia="ja-JP"/>
              </w:rPr>
            </w:pPr>
            <w:r w:rsidRPr="007D118E">
              <w:rPr>
                <w:rFonts w:eastAsia="Malgun Gothic" w:cs="Arial"/>
                <w:b w:val="0"/>
                <w:color w:val="000000" w:themeColor="text1"/>
                <w:szCs w:val="18"/>
                <w:lang w:eastAsia="ko-KR"/>
              </w:rPr>
              <w:t xml:space="preserve">23. </w:t>
            </w:r>
            <w:proofErr w:type="spellStart"/>
            <w:r w:rsidRPr="007D118E">
              <w:rPr>
                <w:rFonts w:eastAsia="Malgun Gothic" w:cs="Arial"/>
                <w:b w:val="0"/>
                <w:color w:val="000000" w:themeColor="text1"/>
                <w:szCs w:val="18"/>
                <w:lang w:eastAsia="ko-KR"/>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1FC0A78" w14:textId="14559FE5" w:rsidR="00C341BD" w:rsidRPr="007D118E" w:rsidRDefault="00C341BD" w:rsidP="000948E0">
            <w:pPr>
              <w:pStyle w:val="TAH"/>
              <w:jc w:val="left"/>
              <w:rPr>
                <w:rFonts w:cs="Arial"/>
                <w:b w:val="0"/>
                <w:color w:val="000000" w:themeColor="text1"/>
                <w:szCs w:val="18"/>
                <w:lang w:eastAsia="ja-JP"/>
              </w:rPr>
            </w:pPr>
            <w:r w:rsidRPr="007D118E">
              <w:rPr>
                <w:rFonts w:eastAsia="Malgun Gothic" w:cs="Arial"/>
                <w:b w:val="0"/>
                <w:color w:val="000000" w:themeColor="text1"/>
                <w:szCs w:val="18"/>
                <w:lang w:eastAsia="ko-KR"/>
              </w:rPr>
              <w:t>23-2-1a</w:t>
            </w:r>
          </w:p>
        </w:tc>
        <w:tc>
          <w:tcPr>
            <w:tcW w:w="1521" w:type="dxa"/>
            <w:tcBorders>
              <w:top w:val="single" w:sz="4" w:space="0" w:color="auto"/>
              <w:left w:val="single" w:sz="4" w:space="0" w:color="auto"/>
              <w:bottom w:val="single" w:sz="4" w:space="0" w:color="auto"/>
              <w:right w:val="single" w:sz="4" w:space="0" w:color="auto"/>
            </w:tcBorders>
          </w:tcPr>
          <w:p w14:paraId="5D2A5D5B" w14:textId="33E3C160" w:rsidR="00C341BD" w:rsidRPr="007D118E" w:rsidRDefault="00C341BD" w:rsidP="000948E0">
            <w:pPr>
              <w:pStyle w:val="TAH"/>
              <w:jc w:val="left"/>
              <w:rPr>
                <w:rFonts w:eastAsia="Malgun Gothic" w:cs="Arial"/>
                <w:b w:val="0"/>
                <w:color w:val="000000" w:themeColor="text1"/>
                <w:szCs w:val="18"/>
                <w:lang w:eastAsia="ko-KR"/>
              </w:rPr>
            </w:pPr>
            <w:r w:rsidRPr="007D118E">
              <w:rPr>
                <w:rFonts w:eastAsia="Malgun Gothic" w:cs="Arial"/>
                <w:b w:val="0"/>
                <w:color w:val="000000" w:themeColor="text1"/>
                <w:szCs w:val="18"/>
                <w:lang w:eastAsia="ko-KR"/>
              </w:rPr>
              <w:t xml:space="preserve">Monitoring of individual candidates </w:t>
            </w:r>
          </w:p>
        </w:tc>
        <w:tc>
          <w:tcPr>
            <w:tcW w:w="6196" w:type="dxa"/>
            <w:tcBorders>
              <w:top w:val="single" w:sz="4" w:space="0" w:color="auto"/>
              <w:left w:val="single" w:sz="4" w:space="0" w:color="auto"/>
              <w:bottom w:val="single" w:sz="4" w:space="0" w:color="auto"/>
              <w:right w:val="single" w:sz="4" w:space="0" w:color="auto"/>
            </w:tcBorders>
          </w:tcPr>
          <w:p w14:paraId="3D4C5C00" w14:textId="437E47A8"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390" w:type="dxa"/>
            <w:tcBorders>
              <w:top w:val="single" w:sz="4" w:space="0" w:color="auto"/>
              <w:left w:val="single" w:sz="4" w:space="0" w:color="auto"/>
              <w:bottom w:val="single" w:sz="4" w:space="0" w:color="auto"/>
              <w:right w:val="single" w:sz="4" w:space="0" w:color="auto"/>
            </w:tcBorders>
          </w:tcPr>
          <w:p w14:paraId="35725414" w14:textId="5E8FD251" w:rsidR="00C341BD" w:rsidRPr="007D118E" w:rsidRDefault="00C341BD" w:rsidP="000948E0">
            <w:pPr>
              <w:pStyle w:val="TAH"/>
              <w:jc w:val="left"/>
              <w:rPr>
                <w:rFonts w:cs="Arial"/>
                <w:b w:val="0"/>
                <w:color w:val="000000" w:themeColor="text1"/>
                <w:szCs w:val="18"/>
              </w:rPr>
            </w:pPr>
            <w:r w:rsidRPr="007D118E">
              <w:rPr>
                <w:rFonts w:eastAsia="Malgun Gothic" w:cs="Arial"/>
                <w:b w:val="0"/>
                <w:color w:val="000000" w:themeColor="text1"/>
                <w:szCs w:val="18"/>
                <w:lang w:eastAsia="ko-KR"/>
              </w:rPr>
              <w:t>[23-2-1]</w:t>
            </w:r>
          </w:p>
        </w:tc>
        <w:tc>
          <w:tcPr>
            <w:tcW w:w="970" w:type="dxa"/>
            <w:tcBorders>
              <w:top w:val="single" w:sz="4" w:space="0" w:color="auto"/>
              <w:left w:val="single" w:sz="4" w:space="0" w:color="auto"/>
              <w:bottom w:val="single" w:sz="4" w:space="0" w:color="auto"/>
              <w:right w:val="single" w:sz="4" w:space="0" w:color="auto"/>
            </w:tcBorders>
          </w:tcPr>
          <w:p w14:paraId="7E104234" w14:textId="4E8468E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50C8B4E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ED11766" w14:textId="48B9734F"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Monitoring of individual candidates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767B8C34" w14:textId="0D896E2D" w:rsidR="00C341BD" w:rsidRPr="007D118E" w:rsidRDefault="00C341BD" w:rsidP="000948E0">
            <w:pPr>
              <w:pStyle w:val="TAN"/>
              <w:ind w:left="0" w:firstLine="0"/>
              <w:rPr>
                <w:rFonts w:cs="Arial"/>
                <w:color w:val="000000" w:themeColor="text1"/>
                <w:szCs w:val="18"/>
              </w:rPr>
            </w:pPr>
            <w:r w:rsidRPr="007D118E">
              <w:rPr>
                <w:rFonts w:eastAsia="Malgun Gothic" w:cs="Arial"/>
                <w:color w:val="000000" w:themeColor="text1"/>
                <w:szCs w:val="18"/>
                <w:lang w:eastAsia="ko-KR"/>
              </w:rPr>
              <w:t>Per band</w:t>
            </w:r>
          </w:p>
        </w:tc>
        <w:tc>
          <w:tcPr>
            <w:tcW w:w="1246" w:type="dxa"/>
            <w:tcBorders>
              <w:top w:val="single" w:sz="4" w:space="0" w:color="auto"/>
              <w:left w:val="single" w:sz="4" w:space="0" w:color="auto"/>
              <w:bottom w:val="single" w:sz="4" w:space="0" w:color="auto"/>
              <w:right w:val="single" w:sz="4" w:space="0" w:color="auto"/>
            </w:tcBorders>
          </w:tcPr>
          <w:p w14:paraId="7CBE9329" w14:textId="6C546AF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62077DE" w14:textId="7D9895E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6A34FC0" w14:textId="61BB37F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23732E6" w14:textId="11481D33"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6AA8533B" w14:textId="49492C54" w:rsidR="00C341BD" w:rsidRPr="007D118E" w:rsidRDefault="00C341BD" w:rsidP="000948E0">
            <w:pPr>
              <w:pStyle w:val="TAH"/>
              <w:jc w:val="left"/>
              <w:rPr>
                <w:rFonts w:cs="Arial"/>
                <w:b w:val="0"/>
                <w:color w:val="000000" w:themeColor="text1"/>
                <w:szCs w:val="18"/>
              </w:rPr>
            </w:pPr>
            <w:r w:rsidRPr="007D118E">
              <w:rPr>
                <w:rFonts w:eastAsia="Malgun Gothic" w:cs="Arial"/>
                <w:b w:val="0"/>
                <w:color w:val="000000" w:themeColor="text1"/>
                <w:szCs w:val="18"/>
                <w:lang w:eastAsia="ko-KR"/>
              </w:rPr>
              <w:t>Optional with capability signalling</w:t>
            </w:r>
          </w:p>
        </w:tc>
      </w:tr>
      <w:tr w:rsidR="00C341BD" w:rsidRPr="007B5FB0" w14:paraId="7D76BFA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EC9EDC8" w14:textId="4FA32456"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3B4142F" w14:textId="40B5D9C6"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lang w:eastAsia="ja-JP"/>
              </w:rPr>
              <w:t>23-2-2</w:t>
            </w:r>
          </w:p>
        </w:tc>
        <w:tc>
          <w:tcPr>
            <w:tcW w:w="1521" w:type="dxa"/>
            <w:tcBorders>
              <w:top w:val="single" w:sz="4" w:space="0" w:color="auto"/>
              <w:left w:val="single" w:sz="4" w:space="0" w:color="auto"/>
              <w:bottom w:val="single" w:sz="4" w:space="0" w:color="auto"/>
              <w:right w:val="single" w:sz="4" w:space="0" w:color="auto"/>
            </w:tcBorders>
          </w:tcPr>
          <w:p w14:paraId="4E7712BC" w14:textId="1B70554D" w:rsidR="00C341BD" w:rsidRPr="007D118E" w:rsidRDefault="00C341BD" w:rsidP="000948E0">
            <w:pPr>
              <w:pStyle w:val="TAH"/>
              <w:jc w:val="left"/>
              <w:rPr>
                <w:rFonts w:eastAsia="Malgun Gothic" w:cs="Arial"/>
                <w:b w:val="0"/>
                <w:color w:val="000000" w:themeColor="text1"/>
                <w:szCs w:val="18"/>
                <w:lang w:eastAsia="ko-KR"/>
              </w:rPr>
            </w:pPr>
            <w:r w:rsidRPr="007D118E">
              <w:rPr>
                <w:rFonts w:eastAsia="Malgun Gothic" w:cs="Arial"/>
                <w:b w:val="0"/>
                <w:color w:val="000000" w:themeColor="text1"/>
                <w:szCs w:val="18"/>
                <w:lang w:eastAsia="ko-KR"/>
              </w:rPr>
              <w:t xml:space="preserve">Two QCL </w:t>
            </w:r>
            <w:proofErr w:type="spellStart"/>
            <w:r w:rsidRPr="007D118E">
              <w:rPr>
                <w:rFonts w:eastAsia="Malgun Gothic" w:cs="Arial"/>
                <w:b w:val="0"/>
                <w:color w:val="000000" w:themeColor="text1"/>
                <w:szCs w:val="18"/>
                <w:lang w:eastAsia="ko-KR"/>
              </w:rPr>
              <w:t>TypeD</w:t>
            </w:r>
            <w:proofErr w:type="spellEnd"/>
            <w:r w:rsidRPr="007D118E">
              <w:rPr>
                <w:rFonts w:eastAsia="Malgun Gothic" w:cs="Arial"/>
                <w:b w:val="0"/>
                <w:color w:val="000000" w:themeColor="text1"/>
                <w:szCs w:val="18"/>
                <w:lang w:eastAsia="ko-KR"/>
              </w:rPr>
              <w:t xml:space="preserve"> for CORESET monitoring in PDCCH repetition</w:t>
            </w:r>
          </w:p>
        </w:tc>
        <w:tc>
          <w:tcPr>
            <w:tcW w:w="6196" w:type="dxa"/>
            <w:tcBorders>
              <w:top w:val="single" w:sz="4" w:space="0" w:color="auto"/>
              <w:left w:val="single" w:sz="4" w:space="0" w:color="auto"/>
              <w:bottom w:val="single" w:sz="4" w:space="0" w:color="auto"/>
              <w:right w:val="single" w:sz="4" w:space="0" w:color="auto"/>
            </w:tcBorders>
          </w:tcPr>
          <w:p w14:paraId="491690F6" w14:textId="3F8532AE"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Support of determining two QCL-</w:t>
            </w:r>
            <w:proofErr w:type="spellStart"/>
            <w:r w:rsidRPr="007D118E">
              <w:rPr>
                <w:rFonts w:ascii="Arial" w:eastAsia="Malgun Gothic" w:hAnsi="Arial" w:cs="Arial"/>
                <w:color w:val="000000" w:themeColor="text1"/>
                <w:sz w:val="18"/>
                <w:szCs w:val="18"/>
                <w:lang w:eastAsia="ko-KR"/>
              </w:rPr>
              <w:t>TypeD</w:t>
            </w:r>
            <w:proofErr w:type="spellEnd"/>
            <w:r w:rsidRPr="007D118E">
              <w:rPr>
                <w:rFonts w:ascii="Arial" w:eastAsia="Malgun Gothic" w:hAnsi="Arial" w:cs="Arial"/>
                <w:color w:val="000000" w:themeColor="text1"/>
                <w:sz w:val="18"/>
                <w:szCs w:val="18"/>
                <w:lang w:eastAsia="ko-KR"/>
              </w:rPr>
              <w:t xml:space="preserve"> for time-domain overlapping CORESETs in the same CC or for intra-band CA when UE is configured with PDCCH repetition [with non-SFN TDM and/or FDM </w:t>
            </w:r>
            <w:proofErr w:type="spellStart"/>
            <w:r w:rsidRPr="007D118E">
              <w:rPr>
                <w:rFonts w:ascii="Arial" w:eastAsia="Malgun Gothic" w:hAnsi="Arial" w:cs="Arial"/>
                <w:color w:val="000000" w:themeColor="text1"/>
                <w:sz w:val="18"/>
                <w:szCs w:val="18"/>
                <w:lang w:eastAsia="ko-KR"/>
              </w:rPr>
              <w:t>sheme</w:t>
            </w:r>
            <w:proofErr w:type="spellEnd"/>
            <w:r w:rsidRPr="007D118E">
              <w:rPr>
                <w:rFonts w:ascii="Arial" w:eastAsia="Malgun Gothic" w:hAnsi="Arial" w:cs="Arial"/>
                <w:color w:val="000000" w:themeColor="text1"/>
                <w:sz w:val="18"/>
                <w:szCs w:val="18"/>
                <w:lang w:eastAsia="ko-KR"/>
              </w:rPr>
              <w:t>]</w:t>
            </w:r>
          </w:p>
        </w:tc>
        <w:tc>
          <w:tcPr>
            <w:tcW w:w="1390" w:type="dxa"/>
            <w:tcBorders>
              <w:top w:val="single" w:sz="4" w:space="0" w:color="auto"/>
              <w:left w:val="single" w:sz="4" w:space="0" w:color="auto"/>
              <w:bottom w:val="single" w:sz="4" w:space="0" w:color="auto"/>
              <w:right w:val="single" w:sz="4" w:space="0" w:color="auto"/>
            </w:tcBorders>
          </w:tcPr>
          <w:p w14:paraId="01C3FEF8" w14:textId="73F61087"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rPr>
              <w:t>23-2-1</w:t>
            </w:r>
          </w:p>
        </w:tc>
        <w:tc>
          <w:tcPr>
            <w:tcW w:w="970" w:type="dxa"/>
            <w:tcBorders>
              <w:top w:val="single" w:sz="4" w:space="0" w:color="auto"/>
              <w:left w:val="single" w:sz="4" w:space="0" w:color="auto"/>
              <w:bottom w:val="single" w:sz="4" w:space="0" w:color="auto"/>
              <w:right w:val="single" w:sz="4" w:space="0" w:color="auto"/>
            </w:tcBorders>
          </w:tcPr>
          <w:p w14:paraId="57191C27" w14:textId="41E50AA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959D683"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6876856" w14:textId="0AD642AC"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 xml:space="preserve">Two QCL </w:t>
            </w:r>
            <w:proofErr w:type="spellStart"/>
            <w:r w:rsidRPr="007D118E">
              <w:rPr>
                <w:rFonts w:cs="Arial"/>
                <w:color w:val="000000" w:themeColor="text1"/>
                <w:szCs w:val="18"/>
              </w:rPr>
              <w:t>TypeD</w:t>
            </w:r>
            <w:proofErr w:type="spellEnd"/>
            <w:r w:rsidRPr="007D118E">
              <w:rPr>
                <w:rFonts w:cs="Arial"/>
                <w:color w:val="000000" w:themeColor="text1"/>
                <w:szCs w:val="18"/>
              </w:rPr>
              <w:t xml:space="preserve"> for CORESET monitoring in PDCCH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3BA71C1" w14:textId="58C87515" w:rsidR="00C341BD" w:rsidRPr="007D118E" w:rsidRDefault="00C341BD" w:rsidP="000948E0">
            <w:pPr>
              <w:pStyle w:val="TAN"/>
              <w:ind w:left="0" w:firstLine="0"/>
              <w:rPr>
                <w:rFonts w:eastAsia="Malgun Gothic" w:cs="Arial"/>
                <w:color w:val="000000" w:themeColor="text1"/>
                <w:szCs w:val="18"/>
                <w:lang w:eastAsia="ko-KR"/>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72AAA9AA" w14:textId="1D40941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83BD393" w14:textId="517E6B6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FR2 only</w:t>
            </w:r>
          </w:p>
        </w:tc>
        <w:tc>
          <w:tcPr>
            <w:tcW w:w="968" w:type="dxa"/>
            <w:tcBorders>
              <w:top w:val="single" w:sz="4" w:space="0" w:color="auto"/>
              <w:left w:val="single" w:sz="4" w:space="0" w:color="auto"/>
              <w:bottom w:val="single" w:sz="4" w:space="0" w:color="auto"/>
              <w:right w:val="single" w:sz="4" w:space="0" w:color="auto"/>
            </w:tcBorders>
          </w:tcPr>
          <w:p w14:paraId="4A3068C5" w14:textId="1694F03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tcPr>
          <w:p w14:paraId="3E303A83" w14:textId="77777777" w:rsidR="00C341BD" w:rsidRPr="007D118E" w:rsidDel="000D5085" w:rsidRDefault="00C341BD" w:rsidP="000948E0">
            <w:pPr>
              <w:pStyle w:val="FigureTitle"/>
              <w:jc w:val="left"/>
              <w:rPr>
                <w:rFonts w:ascii="Arial" w:eastAsia="Malgun Gothic" w:hAnsi="Arial" w:cs="Arial"/>
                <w:b w:val="0"/>
                <w:color w:val="000000" w:themeColor="text1"/>
                <w:sz w:val="18"/>
                <w:szCs w:val="18"/>
                <w:lang w:eastAsia="ko-KR"/>
              </w:rPr>
            </w:pPr>
          </w:p>
        </w:tc>
        <w:tc>
          <w:tcPr>
            <w:tcW w:w="1476" w:type="dxa"/>
            <w:gridSpan w:val="2"/>
            <w:tcBorders>
              <w:top w:val="single" w:sz="4" w:space="0" w:color="auto"/>
              <w:left w:val="single" w:sz="4" w:space="0" w:color="auto"/>
              <w:bottom w:val="single" w:sz="4" w:space="0" w:color="auto"/>
              <w:right w:val="single" w:sz="4" w:space="0" w:color="auto"/>
            </w:tcBorders>
          </w:tcPr>
          <w:p w14:paraId="5B419179" w14:textId="2FCF9312"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rPr>
              <w:t>Optional with capability signalling</w:t>
            </w:r>
          </w:p>
        </w:tc>
      </w:tr>
      <w:tr w:rsidR="00C341BD" w:rsidRPr="007B5FB0" w14:paraId="3F0480E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A9E3E4E" w14:textId="2AD2CCB4" w:rsidR="00C341BD" w:rsidRPr="007D118E" w:rsidDel="000D5085" w:rsidRDefault="00C341BD" w:rsidP="000948E0">
            <w:pPr>
              <w:pStyle w:val="TAH"/>
              <w:jc w:val="left"/>
              <w:rPr>
                <w:rFonts w:cs="Arial"/>
                <w:b w:val="0"/>
                <w:color w:val="000000" w:themeColor="text1"/>
                <w:szCs w:val="18"/>
                <w:lang w:eastAsia="ja-JP"/>
              </w:rPr>
            </w:pPr>
            <w:r w:rsidRPr="007D118E">
              <w:rPr>
                <w:rFonts w:eastAsia="Gulim" w:cs="Arial"/>
                <w:b w:val="0"/>
                <w:color w:val="000000" w:themeColor="text1"/>
                <w:szCs w:val="18"/>
              </w:rPr>
              <w:t xml:space="preserve">23. </w:t>
            </w:r>
            <w:proofErr w:type="spellStart"/>
            <w:r w:rsidRPr="007D118E">
              <w:rPr>
                <w:rFonts w:eastAsia="Gulim"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3C90D8D" w14:textId="7403EF9A" w:rsidR="00C341BD" w:rsidRPr="007D118E" w:rsidDel="000D5085" w:rsidRDefault="00C341BD" w:rsidP="000948E0">
            <w:pPr>
              <w:pStyle w:val="TAH"/>
              <w:jc w:val="left"/>
              <w:rPr>
                <w:rFonts w:cs="Arial"/>
                <w:b w:val="0"/>
                <w:color w:val="000000" w:themeColor="text1"/>
                <w:szCs w:val="18"/>
                <w:lang w:eastAsia="ja-JP"/>
              </w:rPr>
            </w:pPr>
            <w:r w:rsidRPr="007D118E">
              <w:rPr>
                <w:rFonts w:eastAsia="Gulim" w:cs="Arial"/>
                <w:b w:val="0"/>
                <w:color w:val="000000" w:themeColor="text1"/>
                <w:szCs w:val="18"/>
              </w:rPr>
              <w:t>23-2-4</w:t>
            </w:r>
          </w:p>
        </w:tc>
        <w:tc>
          <w:tcPr>
            <w:tcW w:w="1521" w:type="dxa"/>
            <w:tcBorders>
              <w:top w:val="single" w:sz="4" w:space="0" w:color="auto"/>
              <w:left w:val="single" w:sz="4" w:space="0" w:color="auto"/>
              <w:bottom w:val="single" w:sz="4" w:space="0" w:color="auto"/>
              <w:right w:val="single" w:sz="4" w:space="0" w:color="auto"/>
            </w:tcBorders>
          </w:tcPr>
          <w:p w14:paraId="3319C48C" w14:textId="560BDB75" w:rsidR="00C341BD" w:rsidRPr="007D118E" w:rsidDel="000D5085" w:rsidRDefault="00C341BD" w:rsidP="000948E0">
            <w:pPr>
              <w:pStyle w:val="TAH"/>
              <w:jc w:val="left"/>
              <w:rPr>
                <w:rFonts w:eastAsia="Malgun Gothic" w:cs="Arial"/>
                <w:b w:val="0"/>
                <w:color w:val="000000" w:themeColor="text1"/>
                <w:szCs w:val="18"/>
                <w:lang w:eastAsia="ko-KR"/>
              </w:rPr>
            </w:pPr>
            <w:r w:rsidRPr="007D118E">
              <w:rPr>
                <w:rFonts w:eastAsia="Gulim" w:cs="Arial"/>
                <w:b w:val="0"/>
                <w:color w:val="000000" w:themeColor="text1"/>
                <w:szCs w:val="18"/>
              </w:rPr>
              <w:t>Simultaneous configuration of PDCCH repetition and multi-DCI based multi-TRP</w:t>
            </w:r>
          </w:p>
        </w:tc>
        <w:tc>
          <w:tcPr>
            <w:tcW w:w="6196" w:type="dxa"/>
            <w:tcBorders>
              <w:top w:val="single" w:sz="4" w:space="0" w:color="auto"/>
              <w:left w:val="single" w:sz="4" w:space="0" w:color="auto"/>
              <w:bottom w:val="single" w:sz="4" w:space="0" w:color="auto"/>
              <w:right w:val="single" w:sz="4" w:space="0" w:color="auto"/>
            </w:tcBorders>
          </w:tcPr>
          <w:p w14:paraId="7E95FF07" w14:textId="1FEF02BB" w:rsidR="00C341BD" w:rsidRPr="007D118E" w:rsidDel="000D5085"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hAnsi="Arial" w:cs="Arial"/>
                <w:color w:val="000000" w:themeColor="text1"/>
                <w:sz w:val="18"/>
                <w:szCs w:val="18"/>
              </w:rPr>
              <w:t xml:space="preserve">Support of simultaneous configuration of PDCCH repetition and </w:t>
            </w:r>
            <w:r w:rsidRPr="007D118E">
              <w:rPr>
                <w:rFonts w:ascii="Arial" w:eastAsia="Gulim" w:hAnsi="Arial" w:cs="Arial"/>
                <w:color w:val="000000" w:themeColor="text1"/>
                <w:sz w:val="18"/>
                <w:szCs w:val="18"/>
              </w:rPr>
              <w:t>multi-DCI based multi-TRP</w:t>
            </w:r>
          </w:p>
        </w:tc>
        <w:tc>
          <w:tcPr>
            <w:tcW w:w="1390" w:type="dxa"/>
            <w:tcBorders>
              <w:top w:val="single" w:sz="4" w:space="0" w:color="auto"/>
              <w:left w:val="single" w:sz="4" w:space="0" w:color="auto"/>
              <w:bottom w:val="single" w:sz="4" w:space="0" w:color="auto"/>
              <w:right w:val="single" w:sz="4" w:space="0" w:color="auto"/>
            </w:tcBorders>
          </w:tcPr>
          <w:p w14:paraId="5B65BD62" w14:textId="2F4870A3" w:rsidR="00C341BD" w:rsidRPr="007D118E" w:rsidRDefault="00C341BD" w:rsidP="000948E0">
            <w:pPr>
              <w:pStyle w:val="TAH"/>
              <w:jc w:val="left"/>
              <w:rPr>
                <w:rFonts w:cs="Arial"/>
                <w:b w:val="0"/>
                <w:color w:val="000000" w:themeColor="text1"/>
                <w:szCs w:val="18"/>
              </w:rPr>
            </w:pPr>
            <w:r w:rsidRPr="007D118E">
              <w:rPr>
                <w:rFonts w:eastAsia="Gulim" w:cs="Arial"/>
                <w:b w:val="0"/>
                <w:color w:val="000000" w:themeColor="text1"/>
                <w:szCs w:val="18"/>
              </w:rPr>
              <w:t>23-2-1, 16-2a</w:t>
            </w:r>
          </w:p>
        </w:tc>
        <w:tc>
          <w:tcPr>
            <w:tcW w:w="970" w:type="dxa"/>
            <w:tcBorders>
              <w:top w:val="single" w:sz="4" w:space="0" w:color="auto"/>
              <w:left w:val="single" w:sz="4" w:space="0" w:color="auto"/>
              <w:bottom w:val="single" w:sz="4" w:space="0" w:color="auto"/>
              <w:right w:val="single" w:sz="4" w:space="0" w:color="auto"/>
            </w:tcBorders>
          </w:tcPr>
          <w:p w14:paraId="691F2C98" w14:textId="0915F99B" w:rsidR="00C341BD" w:rsidRPr="007D118E" w:rsidRDefault="00C341BD" w:rsidP="000948E0">
            <w:pPr>
              <w:pStyle w:val="TAH"/>
              <w:jc w:val="left"/>
              <w:rPr>
                <w:rFonts w:cs="Arial"/>
                <w:b w:val="0"/>
                <w:color w:val="000000" w:themeColor="text1"/>
                <w:szCs w:val="18"/>
              </w:rPr>
            </w:pPr>
            <w:r w:rsidRPr="007D118E">
              <w:rPr>
                <w:rFonts w:eastAsia="Gulim" w:cs="Arial"/>
                <w:b w:val="0"/>
                <w:color w:val="000000" w:themeColor="text1"/>
                <w:szCs w:val="18"/>
              </w:rPr>
              <w:t> Yes</w:t>
            </w:r>
          </w:p>
        </w:tc>
        <w:tc>
          <w:tcPr>
            <w:tcW w:w="970" w:type="dxa"/>
            <w:tcBorders>
              <w:top w:val="single" w:sz="4" w:space="0" w:color="auto"/>
              <w:left w:val="single" w:sz="4" w:space="0" w:color="auto"/>
              <w:bottom w:val="single" w:sz="4" w:space="0" w:color="auto"/>
              <w:right w:val="single" w:sz="4" w:space="0" w:color="auto"/>
            </w:tcBorders>
          </w:tcPr>
          <w:p w14:paraId="6BFEB4C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56B5120" w14:textId="2B15615D" w:rsidR="00C341BD" w:rsidRPr="007D118E" w:rsidRDefault="00C341BD" w:rsidP="000948E0">
            <w:pPr>
              <w:pStyle w:val="TAN"/>
              <w:ind w:left="0" w:firstLine="0"/>
              <w:rPr>
                <w:rFonts w:cs="Arial"/>
                <w:color w:val="000000" w:themeColor="text1"/>
                <w:szCs w:val="18"/>
              </w:rPr>
            </w:pPr>
            <w:r w:rsidRPr="007D118E">
              <w:rPr>
                <w:rFonts w:eastAsia="Gulim" w:cs="Arial"/>
                <w:color w:val="000000" w:themeColor="text1"/>
                <w:szCs w:val="18"/>
              </w:rPr>
              <w:t>Simultaneous configuration of PDCCH repetition and multi-DCI based multi-TRP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21141012" w14:textId="6E44ED25" w:rsidR="00C341BD" w:rsidRPr="007D118E" w:rsidRDefault="00C341BD" w:rsidP="000948E0">
            <w:pPr>
              <w:pStyle w:val="TAN"/>
              <w:ind w:left="0" w:firstLine="0"/>
              <w:rPr>
                <w:rFonts w:cs="Arial"/>
                <w:color w:val="000000" w:themeColor="text1"/>
                <w:szCs w:val="18"/>
                <w:lang w:eastAsia="ja-JP"/>
              </w:rPr>
            </w:pPr>
            <w:r w:rsidRPr="007D118E">
              <w:rPr>
                <w:rFonts w:eastAsia="Gulim" w:cs="Arial"/>
                <w:color w:val="000000" w:themeColor="text1"/>
                <w:szCs w:val="18"/>
              </w:rPr>
              <w:t>Per FS</w:t>
            </w:r>
          </w:p>
        </w:tc>
        <w:tc>
          <w:tcPr>
            <w:tcW w:w="1246" w:type="dxa"/>
            <w:tcBorders>
              <w:top w:val="single" w:sz="4" w:space="0" w:color="auto"/>
              <w:left w:val="single" w:sz="4" w:space="0" w:color="auto"/>
              <w:bottom w:val="single" w:sz="4" w:space="0" w:color="auto"/>
              <w:right w:val="single" w:sz="4" w:space="0" w:color="auto"/>
            </w:tcBorders>
          </w:tcPr>
          <w:p w14:paraId="19B9350B" w14:textId="654AA5C4" w:rsidR="00C341BD" w:rsidRPr="007D118E" w:rsidRDefault="00C341BD" w:rsidP="000948E0">
            <w:pPr>
              <w:pStyle w:val="TAH"/>
              <w:jc w:val="left"/>
              <w:rPr>
                <w:rFonts w:cs="Arial"/>
                <w:b w:val="0"/>
                <w:color w:val="000000" w:themeColor="text1"/>
                <w:szCs w:val="18"/>
              </w:rPr>
            </w:pPr>
            <w:r w:rsidRPr="007D118E">
              <w:rPr>
                <w:rFonts w:eastAsia="Gulim"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134AACE" w14:textId="7BC63DD2" w:rsidR="00C341BD" w:rsidRPr="007D118E" w:rsidRDefault="00C341BD" w:rsidP="000948E0">
            <w:pPr>
              <w:pStyle w:val="TAH"/>
              <w:jc w:val="left"/>
              <w:rPr>
                <w:rFonts w:cs="Arial"/>
                <w:b w:val="0"/>
                <w:color w:val="000000" w:themeColor="text1"/>
                <w:szCs w:val="18"/>
                <w:lang w:eastAsia="ja-JP"/>
              </w:rPr>
            </w:pPr>
            <w:r w:rsidRPr="007D118E">
              <w:rPr>
                <w:rFonts w:eastAsia="Gulim"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C898970" w14:textId="7F3E9786" w:rsidR="00C341BD" w:rsidRPr="007D118E" w:rsidDel="00BA5E7C" w:rsidRDefault="00C341BD" w:rsidP="000948E0">
            <w:pPr>
              <w:pStyle w:val="TAH"/>
              <w:jc w:val="left"/>
              <w:rPr>
                <w:rFonts w:cs="Arial"/>
                <w:b w:val="0"/>
                <w:color w:val="000000" w:themeColor="text1"/>
                <w:szCs w:val="18"/>
                <w:lang w:eastAsia="ja-JP"/>
              </w:rPr>
            </w:pPr>
            <w:r w:rsidRPr="007D118E">
              <w:rPr>
                <w:rFonts w:eastAsia="Gulim"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36A570C" w14:textId="1F47E1CC" w:rsidR="00C341BD" w:rsidRPr="007D118E" w:rsidDel="000D5085" w:rsidRDefault="00C341BD" w:rsidP="000948E0">
            <w:pPr>
              <w:pStyle w:val="FigureTitle"/>
              <w:jc w:val="left"/>
              <w:rPr>
                <w:rFonts w:ascii="Arial" w:eastAsia="Malgun Gothic" w:hAnsi="Arial" w:cs="Arial"/>
                <w:b w:val="0"/>
                <w:color w:val="000000" w:themeColor="text1"/>
                <w:sz w:val="18"/>
                <w:szCs w:val="18"/>
                <w:lang w:eastAsia="ko-KR"/>
              </w:rPr>
            </w:pPr>
            <w:r w:rsidRPr="007D118E">
              <w:rPr>
                <w:rFonts w:ascii="Arial" w:eastAsia="Gulim" w:hAnsi="Arial" w:cs="Arial"/>
                <w:b w:val="0"/>
                <w:color w:val="000000" w:themeColor="text1"/>
                <w:sz w:val="18"/>
                <w:szCs w:val="18"/>
              </w:rPr>
              <w:t> </w:t>
            </w:r>
          </w:p>
        </w:tc>
        <w:tc>
          <w:tcPr>
            <w:tcW w:w="1476" w:type="dxa"/>
            <w:gridSpan w:val="2"/>
            <w:tcBorders>
              <w:top w:val="single" w:sz="4" w:space="0" w:color="auto"/>
              <w:left w:val="single" w:sz="4" w:space="0" w:color="auto"/>
              <w:bottom w:val="single" w:sz="4" w:space="0" w:color="auto"/>
              <w:right w:val="single" w:sz="4" w:space="0" w:color="auto"/>
            </w:tcBorders>
          </w:tcPr>
          <w:p w14:paraId="719A142A" w14:textId="23AE1B2A" w:rsidR="00C341BD" w:rsidRPr="007D118E" w:rsidDel="000D5085" w:rsidRDefault="00C341BD" w:rsidP="000948E0">
            <w:pPr>
              <w:pStyle w:val="TAH"/>
              <w:jc w:val="left"/>
              <w:rPr>
                <w:rFonts w:cs="Arial"/>
                <w:b w:val="0"/>
                <w:color w:val="000000" w:themeColor="text1"/>
                <w:szCs w:val="18"/>
              </w:rPr>
            </w:pPr>
            <w:r w:rsidRPr="007D118E">
              <w:rPr>
                <w:rFonts w:eastAsia="Gulim" w:cs="Arial"/>
                <w:b w:val="0"/>
                <w:color w:val="000000" w:themeColor="text1"/>
                <w:szCs w:val="18"/>
              </w:rPr>
              <w:t>Optional with capability signalling</w:t>
            </w:r>
          </w:p>
        </w:tc>
      </w:tr>
      <w:tr w:rsidR="00C341BD" w:rsidRPr="007B5FB0" w14:paraId="40AE2C2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5B3DEF7A" w14:textId="74E13D91"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218F335" w14:textId="0003DC9D"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lang w:eastAsia="ja-JP"/>
              </w:rPr>
              <w:t>23-3-1</w:t>
            </w:r>
          </w:p>
        </w:tc>
        <w:tc>
          <w:tcPr>
            <w:tcW w:w="1521" w:type="dxa"/>
            <w:tcBorders>
              <w:top w:val="single" w:sz="4" w:space="0" w:color="auto"/>
              <w:left w:val="single" w:sz="4" w:space="0" w:color="auto"/>
              <w:bottom w:val="single" w:sz="4" w:space="0" w:color="auto"/>
              <w:right w:val="single" w:sz="4" w:space="0" w:color="auto"/>
            </w:tcBorders>
          </w:tcPr>
          <w:p w14:paraId="42373AEE" w14:textId="5486F0BF" w:rsidR="00C341BD" w:rsidRPr="007D118E" w:rsidRDefault="00C341BD" w:rsidP="000948E0">
            <w:pPr>
              <w:pStyle w:val="TAH"/>
              <w:jc w:val="left"/>
              <w:rPr>
                <w:rFonts w:eastAsia="Gulim" w:cs="Arial"/>
                <w:b w:val="0"/>
                <w:color w:val="000000" w:themeColor="text1"/>
                <w:szCs w:val="18"/>
              </w:rPr>
            </w:pPr>
            <w:r w:rsidRPr="007D118E">
              <w:rPr>
                <w:rFonts w:eastAsia="Malgun Gothic" w:cs="Arial"/>
                <w:b w:val="0"/>
                <w:color w:val="000000" w:themeColor="text1"/>
                <w:szCs w:val="18"/>
                <w:lang w:eastAsia="ko-KR"/>
              </w:rPr>
              <w:t>Multi-TRP PUSCH repetition (type A) -codebook based</w:t>
            </w:r>
            <w:r w:rsidRPr="007D118E" w:rsidDel="003137DE">
              <w:rPr>
                <w:rFonts w:eastAsia="Malgun Gothic" w:cs="Arial"/>
                <w:b w:val="0"/>
                <w:color w:val="000000" w:themeColor="text1"/>
                <w:szCs w:val="18"/>
                <w:lang w:eastAsia="ko-KR"/>
              </w:rPr>
              <w:t xml:space="preserve"> </w:t>
            </w:r>
          </w:p>
        </w:tc>
        <w:tc>
          <w:tcPr>
            <w:tcW w:w="6196" w:type="dxa"/>
            <w:tcBorders>
              <w:top w:val="single" w:sz="4" w:space="0" w:color="auto"/>
              <w:left w:val="single" w:sz="4" w:space="0" w:color="auto"/>
              <w:bottom w:val="single" w:sz="4" w:space="0" w:color="auto"/>
              <w:right w:val="single" w:sz="4" w:space="0" w:color="auto"/>
            </w:tcBorders>
          </w:tcPr>
          <w:p w14:paraId="595635E2" w14:textId="57CEC0E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multi-TRP PUSCH repetition (based on PUSCH repetition type A)</w:t>
            </w:r>
          </w:p>
          <w:p w14:paraId="5B5DF4EE"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sequential mapping for repetitions larger than 2</w:t>
            </w:r>
          </w:p>
          <w:p w14:paraId="3E8A3E1B" w14:textId="5D37F2DC"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p w14:paraId="587D5E02"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3. Support of two SRS resource sets with usage set to 'codebook'</w:t>
            </w:r>
          </w:p>
          <w:p w14:paraId="5C8C6883"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4. Supported number of SRS resources in one SRS resource set</w:t>
            </w:r>
          </w:p>
          <w:p w14:paraId="5BDC8DE8" w14:textId="042E16BC"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tcPr>
          <w:p w14:paraId="373CE821" w14:textId="3CA6F4B6"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FFS</w:t>
            </w:r>
          </w:p>
        </w:tc>
        <w:tc>
          <w:tcPr>
            <w:tcW w:w="970" w:type="dxa"/>
            <w:tcBorders>
              <w:top w:val="single" w:sz="4" w:space="0" w:color="auto"/>
              <w:left w:val="single" w:sz="4" w:space="0" w:color="auto"/>
              <w:bottom w:val="single" w:sz="4" w:space="0" w:color="auto"/>
              <w:right w:val="single" w:sz="4" w:space="0" w:color="auto"/>
            </w:tcBorders>
          </w:tcPr>
          <w:p w14:paraId="36A21494" w14:textId="6C06CF58"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02FC3C66"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1A5C53C" w14:textId="5C4D4C04" w:rsidR="00C341BD" w:rsidRPr="007D118E" w:rsidRDefault="00C341BD" w:rsidP="000948E0">
            <w:pPr>
              <w:pStyle w:val="TAN"/>
              <w:ind w:left="0" w:firstLine="0"/>
              <w:rPr>
                <w:rFonts w:eastAsia="Gulim" w:cs="Arial"/>
                <w:color w:val="000000" w:themeColor="text1"/>
                <w:szCs w:val="18"/>
              </w:rPr>
            </w:pPr>
            <w:r w:rsidRPr="007D118E">
              <w:rPr>
                <w:rFonts w:cs="Arial"/>
                <w:color w:val="000000" w:themeColor="text1"/>
                <w:szCs w:val="18"/>
              </w:rPr>
              <w:t>Multi-TRP PUSCH repetition (type A) is not supported for codebook based</w:t>
            </w:r>
          </w:p>
        </w:tc>
        <w:tc>
          <w:tcPr>
            <w:tcW w:w="1290" w:type="dxa"/>
            <w:gridSpan w:val="2"/>
            <w:tcBorders>
              <w:top w:val="single" w:sz="4" w:space="0" w:color="auto"/>
              <w:left w:val="single" w:sz="4" w:space="0" w:color="auto"/>
              <w:bottom w:val="single" w:sz="4" w:space="0" w:color="auto"/>
              <w:right w:val="single" w:sz="4" w:space="0" w:color="auto"/>
            </w:tcBorders>
          </w:tcPr>
          <w:p w14:paraId="6F8C60C5" w14:textId="1C6A28C5" w:rsidR="00C341BD" w:rsidRPr="007D118E" w:rsidRDefault="00C341BD" w:rsidP="000948E0">
            <w:pPr>
              <w:pStyle w:val="TAN"/>
              <w:ind w:left="0" w:firstLine="0"/>
              <w:rPr>
                <w:rFonts w:eastAsia="Gulim" w:cs="Arial"/>
                <w:color w:val="000000" w:themeColor="text1"/>
                <w:szCs w:val="18"/>
              </w:rPr>
            </w:pPr>
            <w:r w:rsidRPr="007D118E">
              <w:rPr>
                <w:rFonts w:cs="Arial"/>
                <w:color w:val="000000" w:themeColor="text1"/>
                <w:szCs w:val="18"/>
              </w:rPr>
              <w:t>per FS</w:t>
            </w:r>
          </w:p>
        </w:tc>
        <w:tc>
          <w:tcPr>
            <w:tcW w:w="1246" w:type="dxa"/>
            <w:tcBorders>
              <w:top w:val="single" w:sz="4" w:space="0" w:color="auto"/>
              <w:left w:val="single" w:sz="4" w:space="0" w:color="auto"/>
              <w:bottom w:val="single" w:sz="4" w:space="0" w:color="auto"/>
              <w:right w:val="single" w:sz="4" w:space="0" w:color="auto"/>
            </w:tcBorders>
          </w:tcPr>
          <w:p w14:paraId="77694B77" w14:textId="2FAAD5F3"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D8115A2" w14:textId="47DE9096"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C27B600" w14:textId="405DA502"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A7E0926" w14:textId="772AE94F" w:rsidR="00C341BD" w:rsidRPr="007D118E" w:rsidRDefault="00C341BD" w:rsidP="000948E0">
            <w:pPr>
              <w:pStyle w:val="FigureTitle"/>
              <w:jc w:val="left"/>
              <w:rPr>
                <w:rFonts w:ascii="Arial" w:eastAsia="Gulim" w:hAnsi="Arial" w:cs="Arial"/>
                <w:b w:val="0"/>
                <w:color w:val="000000" w:themeColor="text1"/>
                <w:sz w:val="18"/>
                <w:szCs w:val="18"/>
              </w:rPr>
            </w:pPr>
            <w:r w:rsidRPr="007D118E">
              <w:rPr>
                <w:rFonts w:ascii="Arial" w:hAnsi="Arial" w:cs="Arial"/>
                <w:b w:val="0"/>
                <w:color w:val="000000" w:themeColor="text1"/>
                <w:sz w:val="18"/>
                <w:szCs w:val="18"/>
              </w:rPr>
              <w:t xml:space="preserve">Component 4 candidate values: {1,2 </w:t>
            </w:r>
            <w:r w:rsidRPr="007D118E">
              <w:rPr>
                <w:rFonts w:ascii="Arial" w:hAnsi="Arial" w:cs="Arial"/>
                <w:b w:val="0"/>
                <w:color w:val="000000" w:themeColor="text1"/>
                <w:sz w:val="18"/>
                <w:szCs w:val="18"/>
                <w:highlight w:val="yellow"/>
              </w:rPr>
              <w:t>[,4]</w:t>
            </w:r>
            <w:r w:rsidRPr="007D118E">
              <w:rPr>
                <w:rFonts w:ascii="Arial" w:hAnsi="Arial" w:cs="Arial"/>
                <w:b w:val="0"/>
                <w:color w:val="000000" w:themeColor="text1"/>
                <w:sz w:val="18"/>
                <w:szCs w:val="18"/>
              </w:rPr>
              <w:t>}</w:t>
            </w:r>
          </w:p>
        </w:tc>
        <w:tc>
          <w:tcPr>
            <w:tcW w:w="1476" w:type="dxa"/>
            <w:gridSpan w:val="2"/>
            <w:tcBorders>
              <w:top w:val="single" w:sz="4" w:space="0" w:color="auto"/>
              <w:left w:val="single" w:sz="4" w:space="0" w:color="auto"/>
              <w:bottom w:val="single" w:sz="4" w:space="0" w:color="auto"/>
              <w:right w:val="single" w:sz="4" w:space="0" w:color="auto"/>
            </w:tcBorders>
          </w:tcPr>
          <w:p w14:paraId="7031C70D" w14:textId="26920DA1" w:rsidR="00C341BD" w:rsidRPr="007D118E" w:rsidRDefault="00C341BD" w:rsidP="000948E0">
            <w:pPr>
              <w:pStyle w:val="TAH"/>
              <w:jc w:val="left"/>
              <w:rPr>
                <w:rFonts w:eastAsia="Gulim"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20840723"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E757C23" w14:textId="041292C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lastRenderedPageBreak/>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C280323" w14:textId="57956D3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23-3-1-2</w:t>
            </w:r>
          </w:p>
        </w:tc>
        <w:tc>
          <w:tcPr>
            <w:tcW w:w="1521" w:type="dxa"/>
            <w:tcBorders>
              <w:top w:val="single" w:sz="4" w:space="0" w:color="auto"/>
              <w:left w:val="single" w:sz="4" w:space="0" w:color="auto"/>
              <w:bottom w:val="single" w:sz="4" w:space="0" w:color="auto"/>
              <w:right w:val="single" w:sz="4" w:space="0" w:color="auto"/>
            </w:tcBorders>
          </w:tcPr>
          <w:p w14:paraId="460D26F0" w14:textId="1A8C25DC"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rPr>
              <w:t>Multi-TRP PUSCH repetition (type A) - non-codebook based</w:t>
            </w:r>
          </w:p>
        </w:tc>
        <w:tc>
          <w:tcPr>
            <w:tcW w:w="6196" w:type="dxa"/>
            <w:tcBorders>
              <w:top w:val="single" w:sz="4" w:space="0" w:color="auto"/>
              <w:left w:val="single" w:sz="4" w:space="0" w:color="auto"/>
              <w:bottom w:val="single" w:sz="4" w:space="0" w:color="auto"/>
              <w:right w:val="single" w:sz="4" w:space="0" w:color="auto"/>
            </w:tcBorders>
          </w:tcPr>
          <w:p w14:paraId="0D952FF5"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multi-TRP PUSCH repetition for non-codebook based PUSCH (based on PUSCH repetition type A)</w:t>
            </w:r>
          </w:p>
          <w:p w14:paraId="2F5D84F9"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sequential mapping for repetitions larger than 2</w:t>
            </w:r>
          </w:p>
          <w:p w14:paraId="31C31C6D"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p w14:paraId="25263E84"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2. Support of two SRS resource sets with usage set to '</w:t>
            </w:r>
            <w:proofErr w:type="spellStart"/>
            <w:r w:rsidRPr="007D118E">
              <w:rPr>
                <w:rFonts w:ascii="Arial" w:eastAsia="Malgun Gothic" w:hAnsi="Arial" w:cs="Arial"/>
                <w:color w:val="000000" w:themeColor="text1"/>
                <w:sz w:val="18"/>
                <w:szCs w:val="18"/>
                <w:lang w:eastAsia="ko-KR"/>
              </w:rPr>
              <w:t>nonCodebook</w:t>
            </w:r>
            <w:proofErr w:type="spellEnd"/>
            <w:r w:rsidRPr="007D118E">
              <w:rPr>
                <w:rFonts w:ascii="Arial" w:eastAsia="Malgun Gothic" w:hAnsi="Arial" w:cs="Arial"/>
                <w:color w:val="000000" w:themeColor="text1"/>
                <w:sz w:val="18"/>
                <w:szCs w:val="18"/>
                <w:lang w:eastAsia="ko-KR"/>
              </w:rPr>
              <w:t>'</w:t>
            </w:r>
          </w:p>
          <w:p w14:paraId="019B9B22" w14:textId="47391B4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3. Supported number of SRS resources in one SRS resource set</w:t>
            </w:r>
          </w:p>
        </w:tc>
        <w:tc>
          <w:tcPr>
            <w:tcW w:w="1390" w:type="dxa"/>
            <w:tcBorders>
              <w:top w:val="single" w:sz="4" w:space="0" w:color="auto"/>
              <w:left w:val="single" w:sz="4" w:space="0" w:color="auto"/>
              <w:bottom w:val="single" w:sz="4" w:space="0" w:color="auto"/>
              <w:right w:val="single" w:sz="4" w:space="0" w:color="auto"/>
            </w:tcBorders>
          </w:tcPr>
          <w:p w14:paraId="499B27F1" w14:textId="74D85E0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2-15</w:t>
            </w:r>
          </w:p>
        </w:tc>
        <w:tc>
          <w:tcPr>
            <w:tcW w:w="970" w:type="dxa"/>
            <w:tcBorders>
              <w:top w:val="single" w:sz="4" w:space="0" w:color="auto"/>
              <w:left w:val="single" w:sz="4" w:space="0" w:color="auto"/>
              <w:bottom w:val="single" w:sz="4" w:space="0" w:color="auto"/>
              <w:right w:val="single" w:sz="4" w:space="0" w:color="auto"/>
            </w:tcBorders>
          </w:tcPr>
          <w:p w14:paraId="6058120E" w14:textId="2B9B968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DB98FA9"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42C90170" w14:textId="0AEA48DB"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Multi-TRP PUSCH repetition (type A) is not supported for non-codebook based</w:t>
            </w:r>
          </w:p>
        </w:tc>
        <w:tc>
          <w:tcPr>
            <w:tcW w:w="1290" w:type="dxa"/>
            <w:gridSpan w:val="2"/>
            <w:tcBorders>
              <w:top w:val="single" w:sz="4" w:space="0" w:color="auto"/>
              <w:left w:val="single" w:sz="4" w:space="0" w:color="auto"/>
              <w:bottom w:val="single" w:sz="4" w:space="0" w:color="auto"/>
              <w:right w:val="single" w:sz="4" w:space="0" w:color="auto"/>
            </w:tcBorders>
          </w:tcPr>
          <w:p w14:paraId="3449049F" w14:textId="58F9B98C"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FS</w:t>
            </w:r>
          </w:p>
        </w:tc>
        <w:tc>
          <w:tcPr>
            <w:tcW w:w="1246" w:type="dxa"/>
            <w:tcBorders>
              <w:top w:val="single" w:sz="4" w:space="0" w:color="auto"/>
              <w:left w:val="single" w:sz="4" w:space="0" w:color="auto"/>
              <w:bottom w:val="single" w:sz="4" w:space="0" w:color="auto"/>
              <w:right w:val="single" w:sz="4" w:space="0" w:color="auto"/>
            </w:tcBorders>
          </w:tcPr>
          <w:p w14:paraId="704326EB" w14:textId="7F500E5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5B38F96F" w14:textId="3D4321A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33C5FF1A" w14:textId="536FF6A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0955B0AC"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Component 3: {1,2,3,4}</w:t>
            </w:r>
          </w:p>
          <w:p w14:paraId="4DD851E0"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7EC9D883" w14:textId="376767B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17EEAFF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7A408D9" w14:textId="3AE0FB0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AF42B67" w14:textId="640A591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23-3-1-2a</w:t>
            </w:r>
          </w:p>
        </w:tc>
        <w:tc>
          <w:tcPr>
            <w:tcW w:w="1521" w:type="dxa"/>
            <w:tcBorders>
              <w:top w:val="single" w:sz="4" w:space="0" w:color="auto"/>
              <w:left w:val="single" w:sz="4" w:space="0" w:color="auto"/>
              <w:bottom w:val="single" w:sz="4" w:space="0" w:color="auto"/>
              <w:right w:val="single" w:sz="4" w:space="0" w:color="auto"/>
            </w:tcBorders>
          </w:tcPr>
          <w:p w14:paraId="5431B53B" w14:textId="7C09F73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Two associated CSI-RS resources</w:t>
            </w:r>
          </w:p>
        </w:tc>
        <w:tc>
          <w:tcPr>
            <w:tcW w:w="6196" w:type="dxa"/>
            <w:tcBorders>
              <w:top w:val="single" w:sz="4" w:space="0" w:color="auto"/>
              <w:left w:val="single" w:sz="4" w:space="0" w:color="auto"/>
              <w:bottom w:val="single" w:sz="4" w:space="0" w:color="auto"/>
              <w:right w:val="single" w:sz="4" w:space="0" w:color="auto"/>
            </w:tcBorders>
          </w:tcPr>
          <w:p w14:paraId="255EDE77"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xml:space="preserve">Support of up to two NZP CSI-RS resources associated with the two SRS resource sets for non-codebook-based </w:t>
            </w:r>
            <w:proofErr w:type="spellStart"/>
            <w:r w:rsidRPr="007D118E">
              <w:rPr>
                <w:rFonts w:ascii="Arial" w:eastAsia="Malgun Gothic" w:hAnsi="Arial" w:cs="Arial"/>
                <w:color w:val="000000" w:themeColor="text1"/>
                <w:sz w:val="18"/>
                <w:szCs w:val="18"/>
                <w:lang w:eastAsia="ko-KR"/>
              </w:rPr>
              <w:t>mTRP</w:t>
            </w:r>
            <w:proofErr w:type="spellEnd"/>
            <w:r w:rsidRPr="007D118E">
              <w:rPr>
                <w:rFonts w:ascii="Arial" w:eastAsia="Malgun Gothic" w:hAnsi="Arial" w:cs="Arial"/>
                <w:color w:val="000000" w:themeColor="text1"/>
                <w:sz w:val="18"/>
                <w:szCs w:val="18"/>
                <w:lang w:eastAsia="ko-KR"/>
              </w:rPr>
              <w:t xml:space="preserve"> PUSCH</w:t>
            </w:r>
          </w:p>
          <w:p w14:paraId="120275B9"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p>
        </w:tc>
        <w:tc>
          <w:tcPr>
            <w:tcW w:w="1390" w:type="dxa"/>
            <w:tcBorders>
              <w:top w:val="single" w:sz="4" w:space="0" w:color="auto"/>
              <w:left w:val="single" w:sz="4" w:space="0" w:color="auto"/>
              <w:bottom w:val="single" w:sz="4" w:space="0" w:color="auto"/>
              <w:right w:val="single" w:sz="4" w:space="0" w:color="auto"/>
            </w:tcBorders>
          </w:tcPr>
          <w:p w14:paraId="036AF328" w14:textId="4389461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2-15a, 23-3-1-2</w:t>
            </w:r>
          </w:p>
        </w:tc>
        <w:tc>
          <w:tcPr>
            <w:tcW w:w="970" w:type="dxa"/>
            <w:tcBorders>
              <w:top w:val="single" w:sz="4" w:space="0" w:color="auto"/>
              <w:left w:val="single" w:sz="4" w:space="0" w:color="auto"/>
              <w:bottom w:val="single" w:sz="4" w:space="0" w:color="auto"/>
              <w:right w:val="single" w:sz="4" w:space="0" w:color="auto"/>
            </w:tcBorders>
          </w:tcPr>
          <w:p w14:paraId="38FEFACE" w14:textId="04527F1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8E8904C"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CF476D1" w14:textId="6BE1E7DF"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Two associated CSI-RS resources are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97F2D81" w14:textId="54894C66"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2F019830" w14:textId="3244BE9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6B38399C" w14:textId="1250A96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6706FD25" w14:textId="3B7ED81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22A6ECD"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00E979B4" w14:textId="0C359D4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6AACC8D2"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D994126" w14:textId="01A11CC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B65403F" w14:textId="1CD899E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23-3-1-2b</w:t>
            </w:r>
          </w:p>
        </w:tc>
        <w:tc>
          <w:tcPr>
            <w:tcW w:w="1521" w:type="dxa"/>
            <w:tcBorders>
              <w:top w:val="single" w:sz="4" w:space="0" w:color="auto"/>
              <w:left w:val="single" w:sz="4" w:space="0" w:color="auto"/>
              <w:bottom w:val="single" w:sz="4" w:space="0" w:color="auto"/>
              <w:right w:val="single" w:sz="4" w:space="0" w:color="auto"/>
            </w:tcBorders>
          </w:tcPr>
          <w:p w14:paraId="665E8B06" w14:textId="3C95674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CSI-RS processing framework for SRS with two associated CSI-RS resources</w:t>
            </w:r>
          </w:p>
        </w:tc>
        <w:tc>
          <w:tcPr>
            <w:tcW w:w="6196" w:type="dxa"/>
            <w:tcBorders>
              <w:top w:val="single" w:sz="4" w:space="0" w:color="auto"/>
              <w:left w:val="single" w:sz="4" w:space="0" w:color="auto"/>
              <w:bottom w:val="single" w:sz="4" w:space="0" w:color="auto"/>
              <w:right w:val="single" w:sz="4" w:space="0" w:color="auto"/>
            </w:tcBorders>
          </w:tcPr>
          <w:p w14:paraId="4AA7AF6D"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Maximum number of periodic SRS resources associated with first and second CSI-RS per BWP</w:t>
            </w:r>
          </w:p>
          <w:p w14:paraId="1E01B33B"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2. Maximum number of aperiodic SRS resources associated with first and second CSI-RS per BWP</w:t>
            </w:r>
          </w:p>
          <w:p w14:paraId="42458E9D"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3. Maximum number of semi-persistent SRS resources associated with first and second CSI-RS per BWP</w:t>
            </w:r>
          </w:p>
          <w:p w14:paraId="017CEF03"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4. UE can process Y SRS resources associated with first and second CSI-RS resources simultaneously in a CC. Includes P/SP/A SRS</w:t>
            </w:r>
          </w:p>
          <w:p w14:paraId="540852B9" w14:textId="30E9EEA1"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5. UE can process up to X CSI-RS resources associated with SRS for non-</w:t>
            </w:r>
            <w:proofErr w:type="gramStart"/>
            <w:r w:rsidRPr="007D118E">
              <w:rPr>
                <w:rFonts w:ascii="Arial" w:eastAsia="Malgun Gothic" w:hAnsi="Arial" w:cs="Arial"/>
                <w:color w:val="000000" w:themeColor="text1"/>
                <w:sz w:val="18"/>
                <w:szCs w:val="18"/>
                <w:lang w:eastAsia="ko-KR"/>
              </w:rPr>
              <w:t>codebook based</w:t>
            </w:r>
            <w:proofErr w:type="gramEnd"/>
            <w:r w:rsidRPr="007D118E">
              <w:rPr>
                <w:rFonts w:ascii="Arial" w:eastAsia="Malgun Gothic" w:hAnsi="Arial" w:cs="Arial"/>
                <w:color w:val="000000" w:themeColor="text1"/>
                <w:sz w:val="18"/>
                <w:szCs w:val="18"/>
                <w:lang w:eastAsia="ko-KR"/>
              </w:rPr>
              <w:t xml:space="preserve"> transmission simultaneously</w:t>
            </w:r>
          </w:p>
        </w:tc>
        <w:tc>
          <w:tcPr>
            <w:tcW w:w="1390" w:type="dxa"/>
            <w:tcBorders>
              <w:top w:val="single" w:sz="4" w:space="0" w:color="auto"/>
              <w:left w:val="single" w:sz="4" w:space="0" w:color="auto"/>
              <w:bottom w:val="single" w:sz="4" w:space="0" w:color="auto"/>
              <w:right w:val="single" w:sz="4" w:space="0" w:color="auto"/>
            </w:tcBorders>
          </w:tcPr>
          <w:p w14:paraId="5E5A7279" w14:textId="1974543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23-3-1-2a</w:t>
            </w:r>
          </w:p>
        </w:tc>
        <w:tc>
          <w:tcPr>
            <w:tcW w:w="970" w:type="dxa"/>
            <w:tcBorders>
              <w:top w:val="single" w:sz="4" w:space="0" w:color="auto"/>
              <w:left w:val="single" w:sz="4" w:space="0" w:color="auto"/>
              <w:bottom w:val="single" w:sz="4" w:space="0" w:color="auto"/>
              <w:right w:val="single" w:sz="4" w:space="0" w:color="auto"/>
            </w:tcBorders>
          </w:tcPr>
          <w:p w14:paraId="4EE6820B" w14:textId="1ED0343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C17C406"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6C806D4" w14:textId="346EE1FA"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CSI-RS processing framework for SRS with two associated CSI-RS resources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2BAB52E" w14:textId="1CE00F6C"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3FC56819" w14:textId="5ABC6B0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3375E60" w14:textId="0962C40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E2C53CE" w14:textId="2D05E4B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623A9C7" w14:textId="77777777"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highlight w:val="yellow"/>
              </w:rPr>
              <w:t>[Component 1: {1 to 8}</w:t>
            </w:r>
          </w:p>
          <w:p w14:paraId="31350FB6" w14:textId="77777777"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highlight w:val="yellow"/>
              </w:rPr>
              <w:t>Component 2: {1 to 8}</w:t>
            </w:r>
          </w:p>
          <w:p w14:paraId="5BA8797B" w14:textId="77777777"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highlight w:val="yellow"/>
              </w:rPr>
              <w:t>Component 3: {1 to 8}</w:t>
            </w:r>
          </w:p>
          <w:p w14:paraId="69493EA5" w14:textId="77777777" w:rsidR="00C341BD" w:rsidRPr="007D118E" w:rsidRDefault="00C341BD" w:rsidP="000948E0">
            <w:pPr>
              <w:pStyle w:val="maintext"/>
              <w:ind w:firstLineChars="0" w:firstLine="0"/>
              <w:jc w:val="left"/>
              <w:rPr>
                <w:rFonts w:ascii="Arial" w:hAnsi="Arial" w:cs="Arial"/>
                <w:color w:val="000000" w:themeColor="text1"/>
                <w:sz w:val="18"/>
                <w:szCs w:val="18"/>
                <w:highlight w:val="yellow"/>
              </w:rPr>
            </w:pPr>
            <w:r w:rsidRPr="007D118E">
              <w:rPr>
                <w:rFonts w:ascii="Arial" w:hAnsi="Arial" w:cs="Arial"/>
                <w:color w:val="000000" w:themeColor="text1"/>
                <w:sz w:val="18"/>
                <w:szCs w:val="18"/>
                <w:highlight w:val="yellow"/>
              </w:rPr>
              <w:t>Component 4: {1 to 16}</w:t>
            </w:r>
          </w:p>
          <w:p w14:paraId="1597D1E4" w14:textId="39F52D6A" w:rsidR="00C341BD" w:rsidRPr="007D118E"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highlight w:val="yellow"/>
              </w:rPr>
              <w:t>Component 5: {1,2}]</w:t>
            </w:r>
          </w:p>
        </w:tc>
        <w:tc>
          <w:tcPr>
            <w:tcW w:w="1476" w:type="dxa"/>
            <w:gridSpan w:val="2"/>
            <w:tcBorders>
              <w:top w:val="single" w:sz="4" w:space="0" w:color="auto"/>
              <w:left w:val="single" w:sz="4" w:space="0" w:color="auto"/>
              <w:bottom w:val="single" w:sz="4" w:space="0" w:color="auto"/>
              <w:right w:val="single" w:sz="4" w:space="0" w:color="auto"/>
            </w:tcBorders>
          </w:tcPr>
          <w:p w14:paraId="7C5BD950" w14:textId="0DDBFD7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2F3B31A"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D6F2F69" w14:textId="5A2AAEC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D7A8218" w14:textId="327F18C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23-3-1a</w:t>
            </w:r>
          </w:p>
        </w:tc>
        <w:tc>
          <w:tcPr>
            <w:tcW w:w="1521" w:type="dxa"/>
            <w:tcBorders>
              <w:top w:val="single" w:sz="4" w:space="0" w:color="auto"/>
              <w:left w:val="single" w:sz="4" w:space="0" w:color="auto"/>
              <w:bottom w:val="single" w:sz="4" w:space="0" w:color="auto"/>
              <w:right w:val="single" w:sz="4" w:space="0" w:color="auto"/>
            </w:tcBorders>
          </w:tcPr>
          <w:p w14:paraId="6FDDC056" w14:textId="50E7568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Cyclic mapping for Multi-TRP PUSCH repetition  </w:t>
            </w:r>
          </w:p>
        </w:tc>
        <w:tc>
          <w:tcPr>
            <w:tcW w:w="6196" w:type="dxa"/>
            <w:tcBorders>
              <w:top w:val="single" w:sz="4" w:space="0" w:color="auto"/>
              <w:left w:val="single" w:sz="4" w:space="0" w:color="auto"/>
              <w:bottom w:val="single" w:sz="4" w:space="0" w:color="auto"/>
              <w:right w:val="single" w:sz="4" w:space="0" w:color="auto"/>
            </w:tcBorders>
          </w:tcPr>
          <w:p w14:paraId="2928997B" w14:textId="444572AF"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hAnsi="Arial" w:cs="Arial"/>
                <w:color w:val="000000" w:themeColor="text1"/>
                <w:sz w:val="18"/>
                <w:szCs w:val="18"/>
              </w:rPr>
              <w:t>Support of cyclic mapping when the number of repetitions is larger than 2</w:t>
            </w:r>
          </w:p>
        </w:tc>
        <w:tc>
          <w:tcPr>
            <w:tcW w:w="1390" w:type="dxa"/>
            <w:tcBorders>
              <w:top w:val="single" w:sz="4" w:space="0" w:color="auto"/>
              <w:left w:val="single" w:sz="4" w:space="0" w:color="auto"/>
              <w:bottom w:val="single" w:sz="4" w:space="0" w:color="auto"/>
              <w:right w:val="single" w:sz="4" w:space="0" w:color="auto"/>
            </w:tcBorders>
          </w:tcPr>
          <w:p w14:paraId="1594CF70" w14:textId="55D061D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23-3-1 or 23-3-1-2</w:t>
            </w:r>
          </w:p>
        </w:tc>
        <w:tc>
          <w:tcPr>
            <w:tcW w:w="970" w:type="dxa"/>
            <w:tcBorders>
              <w:top w:val="single" w:sz="4" w:space="0" w:color="auto"/>
              <w:left w:val="single" w:sz="4" w:space="0" w:color="auto"/>
              <w:bottom w:val="single" w:sz="4" w:space="0" w:color="auto"/>
              <w:right w:val="single" w:sz="4" w:space="0" w:color="auto"/>
            </w:tcBorders>
          </w:tcPr>
          <w:p w14:paraId="08E6C7AB" w14:textId="3647403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1886A5A5"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08D591A" w14:textId="66774B28"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Cyclic mapping</w:t>
            </w:r>
            <w:r w:rsidRPr="007D118E">
              <w:rPr>
                <w:rFonts w:cs="Arial"/>
                <w:color w:val="000000" w:themeColor="text1"/>
                <w:szCs w:val="18"/>
              </w:rPr>
              <w:t xml:space="preserve"> </w:t>
            </w:r>
            <w:r w:rsidRPr="007D118E">
              <w:rPr>
                <w:rFonts w:cs="Arial"/>
                <w:color w:val="000000" w:themeColor="text1"/>
                <w:szCs w:val="18"/>
                <w:lang w:eastAsia="ja-JP"/>
              </w:rPr>
              <w:t>for Multi-TRP PUSCH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99FE9BA" w14:textId="098B1AD2"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16D64FA7" w14:textId="3890A33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6BA78C2" w14:textId="1FD3107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AB78212" w14:textId="7F2A51C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D05ACFA" w14:textId="15904F3C" w:rsidR="00C341BD" w:rsidRPr="007D118E" w:rsidRDefault="00C341BD" w:rsidP="000948E0">
            <w:pPr>
              <w:pStyle w:val="FigureTitle"/>
              <w:jc w:val="left"/>
              <w:rPr>
                <w:rFonts w:ascii="Arial" w:hAnsi="Arial" w:cs="Arial"/>
                <w:b w:val="0"/>
                <w:color w:val="000000" w:themeColor="text1"/>
                <w:sz w:val="18"/>
                <w:szCs w:val="18"/>
                <w:highlight w:val="yellow"/>
              </w:rPr>
            </w:pPr>
            <w:r w:rsidRPr="007D118E">
              <w:rPr>
                <w:rFonts w:ascii="Arial" w:hAnsi="Arial" w:cs="Arial"/>
                <w:b w:val="0"/>
                <w:color w:val="000000" w:themeColor="text1"/>
                <w:sz w:val="18"/>
                <w:szCs w:val="18"/>
              </w:rPr>
              <w:t>Candidate component values: {for repetition Type A, for repetition Type B, both}</w:t>
            </w:r>
          </w:p>
        </w:tc>
        <w:tc>
          <w:tcPr>
            <w:tcW w:w="1476" w:type="dxa"/>
            <w:gridSpan w:val="2"/>
            <w:tcBorders>
              <w:top w:val="single" w:sz="4" w:space="0" w:color="auto"/>
              <w:left w:val="single" w:sz="4" w:space="0" w:color="auto"/>
              <w:bottom w:val="single" w:sz="4" w:space="0" w:color="auto"/>
              <w:right w:val="single" w:sz="4" w:space="0" w:color="auto"/>
            </w:tcBorders>
          </w:tcPr>
          <w:p w14:paraId="3DC9D4C1" w14:textId="5C3C61B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Optional with capability signalling</w:t>
            </w:r>
          </w:p>
        </w:tc>
      </w:tr>
      <w:tr w:rsidR="00C341BD" w:rsidRPr="007B5FB0" w14:paraId="3ED00A87"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C51B6D9" w14:textId="4E30A2CD"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5E07913" w14:textId="3AE2706F"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23-3-1b</w:t>
            </w:r>
          </w:p>
        </w:tc>
        <w:tc>
          <w:tcPr>
            <w:tcW w:w="1521" w:type="dxa"/>
            <w:tcBorders>
              <w:top w:val="single" w:sz="4" w:space="0" w:color="auto"/>
              <w:left w:val="single" w:sz="4" w:space="0" w:color="auto"/>
              <w:bottom w:val="single" w:sz="4" w:space="0" w:color="auto"/>
              <w:right w:val="single" w:sz="4" w:space="0" w:color="auto"/>
            </w:tcBorders>
          </w:tcPr>
          <w:p w14:paraId="1F91AA5E" w14:textId="1C0023A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Second TPC field for Multi-TRP PUSCH repetition</w:t>
            </w:r>
          </w:p>
        </w:tc>
        <w:tc>
          <w:tcPr>
            <w:tcW w:w="6196" w:type="dxa"/>
            <w:tcBorders>
              <w:top w:val="single" w:sz="4" w:space="0" w:color="auto"/>
              <w:left w:val="single" w:sz="4" w:space="0" w:color="auto"/>
              <w:bottom w:val="single" w:sz="4" w:space="0" w:color="auto"/>
              <w:right w:val="single" w:sz="4" w:space="0" w:color="auto"/>
            </w:tcBorders>
          </w:tcPr>
          <w:p w14:paraId="3241912C" w14:textId="4C6367AC"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Support of second TPC field for per TRP closed-loop power control for PUSCH with DCI formats 0_1 / 0_2</w:t>
            </w:r>
          </w:p>
        </w:tc>
        <w:tc>
          <w:tcPr>
            <w:tcW w:w="1390" w:type="dxa"/>
            <w:tcBorders>
              <w:top w:val="single" w:sz="4" w:space="0" w:color="auto"/>
              <w:left w:val="single" w:sz="4" w:space="0" w:color="auto"/>
              <w:bottom w:val="single" w:sz="4" w:space="0" w:color="auto"/>
              <w:right w:val="single" w:sz="4" w:space="0" w:color="auto"/>
            </w:tcBorders>
          </w:tcPr>
          <w:p w14:paraId="186B013B" w14:textId="1C8D145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23-3-1 or 23-3-1-2</w:t>
            </w:r>
          </w:p>
        </w:tc>
        <w:tc>
          <w:tcPr>
            <w:tcW w:w="970" w:type="dxa"/>
            <w:tcBorders>
              <w:top w:val="single" w:sz="4" w:space="0" w:color="auto"/>
              <w:left w:val="single" w:sz="4" w:space="0" w:color="auto"/>
              <w:bottom w:val="single" w:sz="4" w:space="0" w:color="auto"/>
              <w:right w:val="single" w:sz="4" w:space="0" w:color="auto"/>
            </w:tcBorders>
          </w:tcPr>
          <w:p w14:paraId="5C1AE968" w14:textId="6B51314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0F7924BC"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582EDA1" w14:textId="24DD5AEC"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Second TPC field for Multi-TRP PUSCH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7AE30F34" w14:textId="5AF5E4A0"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73CB364C" w14:textId="2650C69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55EEFDEA" w14:textId="03E02B8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C8FE109" w14:textId="49F1F61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6B8E6BE"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3E78E403" w14:textId="627A9E5B"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Optional with capability signalling</w:t>
            </w:r>
          </w:p>
        </w:tc>
      </w:tr>
      <w:tr w:rsidR="00C341BD" w:rsidRPr="007B5FB0" w14:paraId="2B2FFEB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6F25F8C" w14:textId="6B4B2FA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B48603E" w14:textId="3E6F377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23-3-1c</w:t>
            </w:r>
          </w:p>
        </w:tc>
        <w:tc>
          <w:tcPr>
            <w:tcW w:w="1521" w:type="dxa"/>
            <w:tcBorders>
              <w:top w:val="single" w:sz="4" w:space="0" w:color="auto"/>
              <w:left w:val="single" w:sz="4" w:space="0" w:color="auto"/>
              <w:bottom w:val="single" w:sz="4" w:space="0" w:color="auto"/>
              <w:right w:val="single" w:sz="4" w:space="0" w:color="auto"/>
            </w:tcBorders>
          </w:tcPr>
          <w:p w14:paraId="72A0F0F4" w14:textId="4BAE9895"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Two PHR reporting</w:t>
            </w:r>
          </w:p>
        </w:tc>
        <w:tc>
          <w:tcPr>
            <w:tcW w:w="6196" w:type="dxa"/>
            <w:tcBorders>
              <w:top w:val="single" w:sz="4" w:space="0" w:color="auto"/>
              <w:left w:val="single" w:sz="4" w:space="0" w:color="auto"/>
              <w:bottom w:val="single" w:sz="4" w:space="0" w:color="auto"/>
              <w:right w:val="single" w:sz="4" w:space="0" w:color="auto"/>
            </w:tcBorders>
          </w:tcPr>
          <w:p w14:paraId="2348B6F4" w14:textId="374D8E7F"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Support of PHR reporting related to M-TRP PUSCH repetition (calculate two PHRs (at least corresponding to the CC that applies m-TRP PUSCH repetitions), each associated with a first PUSCH occasion corresponding to each SRS resource set, and report two PHRs.)</w:t>
            </w:r>
          </w:p>
        </w:tc>
        <w:tc>
          <w:tcPr>
            <w:tcW w:w="1390" w:type="dxa"/>
            <w:tcBorders>
              <w:top w:val="single" w:sz="4" w:space="0" w:color="auto"/>
              <w:left w:val="single" w:sz="4" w:space="0" w:color="auto"/>
              <w:bottom w:val="single" w:sz="4" w:space="0" w:color="auto"/>
              <w:right w:val="single" w:sz="4" w:space="0" w:color="auto"/>
            </w:tcBorders>
          </w:tcPr>
          <w:p w14:paraId="379F814A" w14:textId="68CC9A1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23-3-1 or 23-3-1-2</w:t>
            </w:r>
          </w:p>
        </w:tc>
        <w:tc>
          <w:tcPr>
            <w:tcW w:w="970" w:type="dxa"/>
            <w:tcBorders>
              <w:top w:val="single" w:sz="4" w:space="0" w:color="auto"/>
              <w:left w:val="single" w:sz="4" w:space="0" w:color="auto"/>
              <w:bottom w:val="single" w:sz="4" w:space="0" w:color="auto"/>
              <w:right w:val="single" w:sz="4" w:space="0" w:color="auto"/>
            </w:tcBorders>
          </w:tcPr>
          <w:p w14:paraId="7D2FB4C4" w14:textId="0C4019D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A36CEF2"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3ADEA9D" w14:textId="122CB490"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Two PHR reporting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20E5491" w14:textId="5817AF29"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4ACEF5BF" w14:textId="1FA7903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0B68DA3" w14:textId="7A552D8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664533E" w14:textId="30C17FA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01DA781A"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353E1ECA" w14:textId="0A4BB04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Optional with capability signalling</w:t>
            </w:r>
          </w:p>
        </w:tc>
      </w:tr>
      <w:tr w:rsidR="00C341BD" w:rsidRPr="007B5FB0" w14:paraId="08BAD3F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FFBFAC4" w14:textId="02633F7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0CFF7DC" w14:textId="3485A42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23-3-1e</w:t>
            </w:r>
          </w:p>
        </w:tc>
        <w:tc>
          <w:tcPr>
            <w:tcW w:w="1521" w:type="dxa"/>
            <w:tcBorders>
              <w:top w:val="single" w:sz="4" w:space="0" w:color="auto"/>
              <w:left w:val="single" w:sz="4" w:space="0" w:color="auto"/>
              <w:bottom w:val="single" w:sz="4" w:space="0" w:color="auto"/>
              <w:right w:val="single" w:sz="4" w:space="0" w:color="auto"/>
            </w:tcBorders>
          </w:tcPr>
          <w:p w14:paraId="756497C6" w14:textId="05F808D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A-CSI report</w:t>
            </w:r>
          </w:p>
        </w:tc>
        <w:tc>
          <w:tcPr>
            <w:tcW w:w="6196" w:type="dxa"/>
            <w:tcBorders>
              <w:top w:val="single" w:sz="4" w:space="0" w:color="auto"/>
              <w:left w:val="single" w:sz="4" w:space="0" w:color="auto"/>
              <w:bottom w:val="single" w:sz="4" w:space="0" w:color="auto"/>
              <w:right w:val="single" w:sz="4" w:space="0" w:color="auto"/>
            </w:tcBorders>
          </w:tcPr>
          <w:p w14:paraId="2F1F73A7" w14:textId="17775328"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Support of A-CSI report on two PUSCH repetitions</w:t>
            </w:r>
          </w:p>
        </w:tc>
        <w:tc>
          <w:tcPr>
            <w:tcW w:w="1390" w:type="dxa"/>
            <w:tcBorders>
              <w:top w:val="single" w:sz="4" w:space="0" w:color="auto"/>
              <w:left w:val="single" w:sz="4" w:space="0" w:color="auto"/>
              <w:bottom w:val="single" w:sz="4" w:space="0" w:color="auto"/>
              <w:right w:val="single" w:sz="4" w:space="0" w:color="auto"/>
            </w:tcBorders>
          </w:tcPr>
          <w:p w14:paraId="64A496B9" w14:textId="57BDEA7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23-3-1 or 23-3-1-2</w:t>
            </w:r>
          </w:p>
        </w:tc>
        <w:tc>
          <w:tcPr>
            <w:tcW w:w="970" w:type="dxa"/>
            <w:tcBorders>
              <w:top w:val="single" w:sz="4" w:space="0" w:color="auto"/>
              <w:left w:val="single" w:sz="4" w:space="0" w:color="auto"/>
              <w:bottom w:val="single" w:sz="4" w:space="0" w:color="auto"/>
              <w:right w:val="single" w:sz="4" w:space="0" w:color="auto"/>
            </w:tcBorders>
          </w:tcPr>
          <w:p w14:paraId="193714DF" w14:textId="2BD8B54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128646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5A1E3B8" w14:textId="33AEC9F8"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A-CSI report on two PUSCH repetitions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EA9EB2E" w14:textId="538707E2"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77AFF54F" w14:textId="7E464C4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462E158" w14:textId="69EA390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506BBA5E" w14:textId="599BBD8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FD99A57"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6A02CE8D" w14:textId="46C1DB8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Optional with capability signalling</w:t>
            </w:r>
          </w:p>
        </w:tc>
      </w:tr>
      <w:tr w:rsidR="00C341BD" w:rsidRPr="007B5FB0" w14:paraId="26122D24"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291F475" w14:textId="225A7E85"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45BF81B" w14:textId="04B46FE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23-3-1f</w:t>
            </w:r>
          </w:p>
        </w:tc>
        <w:tc>
          <w:tcPr>
            <w:tcW w:w="1521" w:type="dxa"/>
            <w:tcBorders>
              <w:top w:val="single" w:sz="4" w:space="0" w:color="auto"/>
              <w:left w:val="single" w:sz="4" w:space="0" w:color="auto"/>
              <w:bottom w:val="single" w:sz="4" w:space="0" w:color="auto"/>
              <w:right w:val="single" w:sz="4" w:space="0" w:color="auto"/>
            </w:tcBorders>
          </w:tcPr>
          <w:p w14:paraId="674A0836" w14:textId="19351A7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SP-CSI report</w:t>
            </w:r>
          </w:p>
        </w:tc>
        <w:tc>
          <w:tcPr>
            <w:tcW w:w="6196" w:type="dxa"/>
            <w:tcBorders>
              <w:top w:val="single" w:sz="4" w:space="0" w:color="auto"/>
              <w:left w:val="single" w:sz="4" w:space="0" w:color="auto"/>
              <w:bottom w:val="single" w:sz="4" w:space="0" w:color="auto"/>
              <w:right w:val="single" w:sz="4" w:space="0" w:color="auto"/>
            </w:tcBorders>
          </w:tcPr>
          <w:p w14:paraId="1E29E8BE" w14:textId="25449674"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Support of SP-CSI report on two PUSCH repetitions</w:t>
            </w:r>
          </w:p>
        </w:tc>
        <w:tc>
          <w:tcPr>
            <w:tcW w:w="1390" w:type="dxa"/>
            <w:tcBorders>
              <w:top w:val="single" w:sz="4" w:space="0" w:color="auto"/>
              <w:left w:val="single" w:sz="4" w:space="0" w:color="auto"/>
              <w:bottom w:val="single" w:sz="4" w:space="0" w:color="auto"/>
              <w:right w:val="single" w:sz="4" w:space="0" w:color="auto"/>
            </w:tcBorders>
          </w:tcPr>
          <w:p w14:paraId="48D294CB" w14:textId="534CB07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 or 23-3-1-2</w:t>
            </w:r>
          </w:p>
        </w:tc>
        <w:tc>
          <w:tcPr>
            <w:tcW w:w="970" w:type="dxa"/>
            <w:tcBorders>
              <w:top w:val="single" w:sz="4" w:space="0" w:color="auto"/>
              <w:left w:val="single" w:sz="4" w:space="0" w:color="auto"/>
              <w:bottom w:val="single" w:sz="4" w:space="0" w:color="auto"/>
              <w:right w:val="single" w:sz="4" w:space="0" w:color="auto"/>
            </w:tcBorders>
          </w:tcPr>
          <w:p w14:paraId="51A30C6E" w14:textId="401A944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720CC3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4048897E" w14:textId="56B759D5"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SP-CSI report on two PUSCH repetitions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9CF8350" w14:textId="52FE2BC0"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68ED540D" w14:textId="7BE149C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3BE5534" w14:textId="0CD7454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67D7ADF7" w14:textId="3988CE3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839C328"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3B00BAFC" w14:textId="505BFAA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Optional with capability signalling</w:t>
            </w:r>
          </w:p>
        </w:tc>
      </w:tr>
      <w:tr w:rsidR="00C341BD" w:rsidRPr="007B5FB0" w14:paraId="641591F8"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635FD49" w14:textId="2A8DB62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042A3B3" w14:textId="1992C97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23-3-1g</w:t>
            </w:r>
          </w:p>
        </w:tc>
        <w:tc>
          <w:tcPr>
            <w:tcW w:w="1521" w:type="dxa"/>
            <w:tcBorders>
              <w:top w:val="single" w:sz="4" w:space="0" w:color="auto"/>
              <w:left w:val="single" w:sz="4" w:space="0" w:color="auto"/>
              <w:bottom w:val="single" w:sz="4" w:space="0" w:color="auto"/>
              <w:right w:val="single" w:sz="4" w:space="0" w:color="auto"/>
            </w:tcBorders>
          </w:tcPr>
          <w:p w14:paraId="378EDD20" w14:textId="2F46DFE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CG PUSCH transmission</w:t>
            </w:r>
          </w:p>
        </w:tc>
        <w:tc>
          <w:tcPr>
            <w:tcW w:w="6196" w:type="dxa"/>
            <w:tcBorders>
              <w:top w:val="single" w:sz="4" w:space="0" w:color="auto"/>
              <w:left w:val="single" w:sz="4" w:space="0" w:color="auto"/>
              <w:bottom w:val="single" w:sz="4" w:space="0" w:color="auto"/>
              <w:right w:val="single" w:sz="4" w:space="0" w:color="auto"/>
            </w:tcBorders>
          </w:tcPr>
          <w:p w14:paraId="7EC5D8F5" w14:textId="4D075676"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CG PUSCH transmission towards M-TRPs using a single CG configuration (Use same beam mapping principals as dynamic grant PUSCH repetition scheme.) </w:t>
            </w:r>
          </w:p>
        </w:tc>
        <w:tc>
          <w:tcPr>
            <w:tcW w:w="1390" w:type="dxa"/>
            <w:tcBorders>
              <w:top w:val="single" w:sz="4" w:space="0" w:color="auto"/>
              <w:left w:val="single" w:sz="4" w:space="0" w:color="auto"/>
              <w:bottom w:val="single" w:sz="4" w:space="0" w:color="auto"/>
              <w:right w:val="single" w:sz="4" w:space="0" w:color="auto"/>
            </w:tcBorders>
          </w:tcPr>
          <w:p w14:paraId="07212206" w14:textId="2D8CCEA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23-3-1-1 or 23-3-1-2</w:t>
            </w:r>
          </w:p>
        </w:tc>
        <w:tc>
          <w:tcPr>
            <w:tcW w:w="970" w:type="dxa"/>
            <w:tcBorders>
              <w:top w:val="single" w:sz="4" w:space="0" w:color="auto"/>
              <w:left w:val="single" w:sz="4" w:space="0" w:color="auto"/>
              <w:bottom w:val="single" w:sz="4" w:space="0" w:color="auto"/>
              <w:right w:val="single" w:sz="4" w:space="0" w:color="auto"/>
            </w:tcBorders>
          </w:tcPr>
          <w:p w14:paraId="1D22ECC4" w14:textId="0DE091B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5FE1D199"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532D5D6" w14:textId="7B430A65"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CG PUSCH transmission towards M-</w:t>
            </w:r>
            <w:proofErr w:type="spellStart"/>
            <w:r w:rsidRPr="007D118E">
              <w:rPr>
                <w:rFonts w:cs="Arial"/>
                <w:color w:val="000000" w:themeColor="text1"/>
                <w:szCs w:val="18"/>
                <w:lang w:eastAsia="ja-JP"/>
              </w:rPr>
              <w:t>TRPs</w:t>
            </w:r>
            <w:proofErr w:type="spellEnd"/>
            <w:r w:rsidRPr="007D118E">
              <w:rPr>
                <w:rFonts w:cs="Arial"/>
                <w:color w:val="000000" w:themeColor="text1"/>
                <w:szCs w:val="18"/>
                <w:lang w:eastAsia="ja-JP"/>
              </w:rPr>
              <w:t xml:space="preserve"> using a single CG configuration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A426B3A" w14:textId="55F2BAA1"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21186CE9" w14:textId="5BEE88B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116DC25" w14:textId="69004A6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5084572" w14:textId="4B32E41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95CDD43"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0AA12BAF" w14:textId="7A648F81"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Optional with capability signalling</w:t>
            </w:r>
          </w:p>
        </w:tc>
      </w:tr>
      <w:tr w:rsidR="00C341BD" w:rsidRPr="007B5FB0" w14:paraId="1307B25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347C854" w14:textId="29508E0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lastRenderedPageBreak/>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3DCF489" w14:textId="520F962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23-3-1-1</w:t>
            </w:r>
            <w:r w:rsidRPr="007D118E">
              <w:rPr>
                <w:rFonts w:eastAsia="Malgun Gothic" w:cs="Arial"/>
                <w:b w:val="0"/>
                <w:color w:val="000000" w:themeColor="text1"/>
                <w:szCs w:val="18"/>
                <w:lang w:eastAsia="ko-KR"/>
              </w:rPr>
              <w:t xml:space="preserve"> -</w:t>
            </w:r>
            <w:r w:rsidRPr="007D118E">
              <w:rPr>
                <w:rFonts w:cs="Arial"/>
                <w:b w:val="0"/>
                <w:color w:val="000000" w:themeColor="text1"/>
                <w:szCs w:val="18"/>
              </w:rPr>
              <w:t>codebook based</w:t>
            </w:r>
            <w:r w:rsidRPr="007D118E" w:rsidDel="00BA5E7C">
              <w:rPr>
                <w:rFonts w:eastAsia="Malgun Gothic" w:cs="Arial"/>
                <w:b w:val="0"/>
                <w:color w:val="000000" w:themeColor="text1"/>
                <w:szCs w:val="18"/>
                <w:lang w:eastAsia="ko-KR"/>
              </w:rPr>
              <w:t xml:space="preserve"> </w:t>
            </w:r>
          </w:p>
        </w:tc>
        <w:tc>
          <w:tcPr>
            <w:tcW w:w="1521" w:type="dxa"/>
            <w:tcBorders>
              <w:top w:val="single" w:sz="4" w:space="0" w:color="auto"/>
              <w:left w:val="single" w:sz="4" w:space="0" w:color="auto"/>
              <w:bottom w:val="single" w:sz="4" w:space="0" w:color="auto"/>
              <w:right w:val="single" w:sz="4" w:space="0" w:color="auto"/>
            </w:tcBorders>
          </w:tcPr>
          <w:p w14:paraId="7E9E2A8C" w14:textId="46AFB01C" w:rsidR="00C341BD" w:rsidRPr="007D118E" w:rsidRDefault="00C341BD" w:rsidP="000948E0">
            <w:pPr>
              <w:pStyle w:val="TAH"/>
              <w:jc w:val="left"/>
              <w:rPr>
                <w:rFonts w:cs="Arial"/>
                <w:b w:val="0"/>
                <w:color w:val="000000" w:themeColor="text1"/>
                <w:szCs w:val="18"/>
                <w:lang w:eastAsia="ja-JP"/>
              </w:rPr>
            </w:pPr>
            <w:r w:rsidRPr="007D118E">
              <w:rPr>
                <w:rFonts w:eastAsia="Malgun Gothic" w:cs="Arial"/>
                <w:b w:val="0"/>
                <w:color w:val="000000" w:themeColor="text1"/>
                <w:szCs w:val="18"/>
                <w:lang w:eastAsia="ko-KR"/>
              </w:rPr>
              <w:t>Multi-TRP PUSCH repetition (type B)</w:t>
            </w:r>
          </w:p>
        </w:tc>
        <w:tc>
          <w:tcPr>
            <w:tcW w:w="6196" w:type="dxa"/>
            <w:tcBorders>
              <w:top w:val="single" w:sz="4" w:space="0" w:color="auto"/>
              <w:left w:val="single" w:sz="4" w:space="0" w:color="auto"/>
              <w:bottom w:val="single" w:sz="4" w:space="0" w:color="auto"/>
              <w:right w:val="single" w:sz="4" w:space="0" w:color="auto"/>
            </w:tcBorders>
          </w:tcPr>
          <w:p w14:paraId="5D040B98" w14:textId="2D8D285F"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multi-TRP PUSCH repetition (based on PUSCH repetition type B) for codebook based</w:t>
            </w:r>
            <w:r w:rsidRPr="007D118E" w:rsidDel="00BA5E7C">
              <w:rPr>
                <w:rFonts w:ascii="Arial" w:eastAsia="Malgun Gothic" w:hAnsi="Arial" w:cs="Arial"/>
                <w:color w:val="000000" w:themeColor="text1"/>
                <w:sz w:val="18"/>
                <w:szCs w:val="18"/>
                <w:lang w:eastAsia="ko-KR"/>
              </w:rPr>
              <w:t xml:space="preserve"> </w:t>
            </w:r>
          </w:p>
          <w:p w14:paraId="7F3DB5DC"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sequential mapping for repetitions larger than 2</w:t>
            </w:r>
          </w:p>
          <w:p w14:paraId="7D76AB7C"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p w14:paraId="4C9DA9E9"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2. Support of two SRS resource sets with usage set to ‘codebook’</w:t>
            </w:r>
          </w:p>
          <w:p w14:paraId="14D33AAB" w14:textId="3661D279"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eastAsia="Malgun Gothic" w:hAnsi="Arial" w:cs="Arial"/>
                <w:color w:val="000000" w:themeColor="text1"/>
                <w:sz w:val="18"/>
                <w:szCs w:val="18"/>
                <w:lang w:eastAsia="ko-KR"/>
              </w:rPr>
              <w:t>3. Supported number of SRS resources in one SRS resource set</w:t>
            </w:r>
          </w:p>
        </w:tc>
        <w:tc>
          <w:tcPr>
            <w:tcW w:w="1390" w:type="dxa"/>
            <w:tcBorders>
              <w:top w:val="single" w:sz="4" w:space="0" w:color="auto"/>
              <w:left w:val="single" w:sz="4" w:space="0" w:color="auto"/>
              <w:bottom w:val="single" w:sz="4" w:space="0" w:color="auto"/>
              <w:right w:val="single" w:sz="4" w:space="0" w:color="auto"/>
            </w:tcBorders>
          </w:tcPr>
          <w:p w14:paraId="067E64B4"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39E9F1CE" w14:textId="39326E3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5EEE5050"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78BFD27" w14:textId="5EBB9A89"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Codebook based multi-TRP PUSCH repetition (type B)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507BB72E" w14:textId="5E245016"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FSPC</w:t>
            </w:r>
          </w:p>
        </w:tc>
        <w:tc>
          <w:tcPr>
            <w:tcW w:w="1246" w:type="dxa"/>
            <w:tcBorders>
              <w:top w:val="single" w:sz="4" w:space="0" w:color="auto"/>
              <w:left w:val="single" w:sz="4" w:space="0" w:color="auto"/>
              <w:bottom w:val="single" w:sz="4" w:space="0" w:color="auto"/>
              <w:right w:val="single" w:sz="4" w:space="0" w:color="auto"/>
            </w:tcBorders>
          </w:tcPr>
          <w:p w14:paraId="352F3CD9" w14:textId="32213F6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71" w:type="dxa"/>
            <w:tcBorders>
              <w:top w:val="single" w:sz="4" w:space="0" w:color="auto"/>
              <w:left w:val="single" w:sz="4" w:space="0" w:color="auto"/>
              <w:bottom w:val="single" w:sz="4" w:space="0" w:color="auto"/>
              <w:right w:val="single" w:sz="4" w:space="0" w:color="auto"/>
            </w:tcBorders>
          </w:tcPr>
          <w:p w14:paraId="703E2234" w14:textId="408AED7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68" w:type="dxa"/>
            <w:tcBorders>
              <w:top w:val="single" w:sz="4" w:space="0" w:color="auto"/>
              <w:left w:val="single" w:sz="4" w:space="0" w:color="auto"/>
              <w:bottom w:val="single" w:sz="4" w:space="0" w:color="auto"/>
              <w:right w:val="single" w:sz="4" w:space="0" w:color="auto"/>
            </w:tcBorders>
          </w:tcPr>
          <w:p w14:paraId="1AB308C6" w14:textId="2CC6041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2626" w:type="dxa"/>
            <w:tcBorders>
              <w:top w:val="single" w:sz="4" w:space="0" w:color="auto"/>
              <w:left w:val="single" w:sz="4" w:space="0" w:color="auto"/>
              <w:bottom w:val="single" w:sz="4" w:space="0" w:color="auto"/>
              <w:right w:val="single" w:sz="4" w:space="0" w:color="auto"/>
            </w:tcBorders>
          </w:tcPr>
          <w:p w14:paraId="61644C59" w14:textId="61D44C2A" w:rsidR="00C341BD" w:rsidRPr="007D118E"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rPr>
              <w:t>Component 3 candidate values: {1,2</w:t>
            </w:r>
            <w:r w:rsidRPr="007D118E">
              <w:rPr>
                <w:rFonts w:ascii="Arial" w:hAnsi="Arial" w:cs="Arial"/>
                <w:b w:val="0"/>
                <w:color w:val="000000" w:themeColor="text1"/>
                <w:sz w:val="18"/>
                <w:szCs w:val="18"/>
                <w:highlight w:val="yellow"/>
              </w:rPr>
              <w:t>[,4]</w:t>
            </w:r>
            <w:r w:rsidRPr="007D118E">
              <w:rPr>
                <w:rFonts w:ascii="Arial" w:hAnsi="Arial" w:cs="Arial"/>
                <w:b w:val="0"/>
                <w:color w:val="000000" w:themeColor="text1"/>
                <w:sz w:val="18"/>
                <w:szCs w:val="18"/>
              </w:rPr>
              <w:t>}</w:t>
            </w:r>
          </w:p>
        </w:tc>
        <w:tc>
          <w:tcPr>
            <w:tcW w:w="1476" w:type="dxa"/>
            <w:gridSpan w:val="2"/>
            <w:tcBorders>
              <w:top w:val="single" w:sz="4" w:space="0" w:color="auto"/>
              <w:left w:val="single" w:sz="4" w:space="0" w:color="auto"/>
              <w:bottom w:val="single" w:sz="4" w:space="0" w:color="auto"/>
              <w:right w:val="single" w:sz="4" w:space="0" w:color="auto"/>
            </w:tcBorders>
          </w:tcPr>
          <w:p w14:paraId="5FD1E9EA" w14:textId="57A5A3D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Optional with capability signalling</w:t>
            </w:r>
          </w:p>
        </w:tc>
      </w:tr>
      <w:tr w:rsidR="00C341BD" w:rsidRPr="007B5FB0" w14:paraId="4CAE16AF"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1FA583E" w14:textId="4DA923F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C181552" w14:textId="6CD6C11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23-3-1-3</w:t>
            </w:r>
          </w:p>
        </w:tc>
        <w:tc>
          <w:tcPr>
            <w:tcW w:w="1521" w:type="dxa"/>
            <w:tcBorders>
              <w:top w:val="single" w:sz="4" w:space="0" w:color="auto"/>
              <w:left w:val="single" w:sz="4" w:space="0" w:color="auto"/>
              <w:bottom w:val="single" w:sz="4" w:space="0" w:color="auto"/>
              <w:right w:val="single" w:sz="4" w:space="0" w:color="auto"/>
            </w:tcBorders>
          </w:tcPr>
          <w:p w14:paraId="62F6B99D" w14:textId="05BB0FFD" w:rsidR="00C341BD" w:rsidRPr="007D118E" w:rsidRDefault="00C341BD" w:rsidP="000948E0">
            <w:pPr>
              <w:pStyle w:val="TAH"/>
              <w:jc w:val="left"/>
              <w:rPr>
                <w:rFonts w:eastAsia="Malgun Gothic" w:cs="Arial"/>
                <w:b w:val="0"/>
                <w:color w:val="000000" w:themeColor="text1"/>
                <w:szCs w:val="18"/>
                <w:lang w:eastAsia="ko-KR"/>
              </w:rPr>
            </w:pPr>
            <w:r w:rsidRPr="007D118E">
              <w:rPr>
                <w:rFonts w:cs="Arial"/>
                <w:b w:val="0"/>
                <w:color w:val="000000" w:themeColor="text1"/>
                <w:szCs w:val="18"/>
              </w:rPr>
              <w:t>Multi-TRP PUSCH repetition (type B) – non-codebook based</w:t>
            </w:r>
          </w:p>
        </w:tc>
        <w:tc>
          <w:tcPr>
            <w:tcW w:w="6196" w:type="dxa"/>
            <w:tcBorders>
              <w:top w:val="single" w:sz="4" w:space="0" w:color="auto"/>
              <w:left w:val="single" w:sz="4" w:space="0" w:color="auto"/>
              <w:bottom w:val="single" w:sz="4" w:space="0" w:color="auto"/>
              <w:right w:val="single" w:sz="4" w:space="0" w:color="auto"/>
            </w:tcBorders>
          </w:tcPr>
          <w:p w14:paraId="74611507"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multi-TRP PUSCH repetition (based on PUSCH repetition type B) for non-codebook based</w:t>
            </w:r>
          </w:p>
          <w:p w14:paraId="4B70AF9E"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sequential mapping for repetitions larger than 2</w:t>
            </w:r>
          </w:p>
          <w:p w14:paraId="3D0E26D3"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p w14:paraId="62F4521A" w14:textId="77777777" w:rsidR="00C341BD" w:rsidRPr="007D118E" w:rsidRDefault="00C341BD" w:rsidP="000948E0">
            <w:pPr>
              <w:snapToGrid w:val="0"/>
              <w:spacing w:afterLines="50" w:after="120"/>
              <w:contextualSpacing/>
              <w:rPr>
                <w:rFonts w:ascii="Arial" w:eastAsia="Times New Roman" w:hAnsi="Arial" w:cs="Arial"/>
                <w:color w:val="000000" w:themeColor="text1"/>
                <w:sz w:val="18"/>
                <w:szCs w:val="18"/>
                <w:lang w:eastAsia="zh-CN"/>
              </w:rPr>
            </w:pPr>
            <w:r w:rsidRPr="007D118E">
              <w:rPr>
                <w:rFonts w:ascii="Arial" w:hAnsi="Arial" w:cs="Arial"/>
                <w:color w:val="000000" w:themeColor="text1"/>
                <w:sz w:val="18"/>
                <w:szCs w:val="18"/>
                <w:lang w:eastAsia="zh-CN"/>
              </w:rPr>
              <w:t>2. support of two SRS resource sets with usage set to ‘</w:t>
            </w:r>
            <w:proofErr w:type="spellStart"/>
            <w:r w:rsidRPr="007D118E">
              <w:rPr>
                <w:rFonts w:ascii="Arial" w:hAnsi="Arial" w:cs="Arial"/>
                <w:color w:val="000000" w:themeColor="text1"/>
                <w:sz w:val="18"/>
                <w:szCs w:val="18"/>
                <w:lang w:eastAsia="zh-CN"/>
              </w:rPr>
              <w:t>nonCodebook</w:t>
            </w:r>
            <w:proofErr w:type="spellEnd"/>
            <w:r w:rsidRPr="007D118E">
              <w:rPr>
                <w:rFonts w:ascii="Arial" w:hAnsi="Arial" w:cs="Arial"/>
                <w:color w:val="000000" w:themeColor="text1"/>
                <w:sz w:val="18"/>
                <w:szCs w:val="18"/>
                <w:lang w:eastAsia="zh-CN"/>
              </w:rPr>
              <w:t>’</w:t>
            </w:r>
          </w:p>
          <w:p w14:paraId="51FEAD66" w14:textId="77777777"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3. supported number of SRS resources in one SRS resource set</w:t>
            </w:r>
          </w:p>
          <w:p w14:paraId="2E3B992C"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p>
        </w:tc>
        <w:tc>
          <w:tcPr>
            <w:tcW w:w="1390" w:type="dxa"/>
            <w:tcBorders>
              <w:top w:val="single" w:sz="4" w:space="0" w:color="auto"/>
              <w:left w:val="single" w:sz="4" w:space="0" w:color="auto"/>
              <w:bottom w:val="single" w:sz="4" w:space="0" w:color="auto"/>
              <w:right w:val="single" w:sz="4" w:space="0" w:color="auto"/>
            </w:tcBorders>
          </w:tcPr>
          <w:p w14:paraId="3F6FFE5B"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467DCCF0" w14:textId="324F08D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632BF1E5"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7EBCECF" w14:textId="1D139B7E"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Non-codebook based multi-TRP PUSCH repetition (type B)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C69B544" w14:textId="1440F3C3"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FSPC</w:t>
            </w:r>
          </w:p>
        </w:tc>
        <w:tc>
          <w:tcPr>
            <w:tcW w:w="1246" w:type="dxa"/>
            <w:tcBorders>
              <w:top w:val="single" w:sz="4" w:space="0" w:color="auto"/>
              <w:left w:val="single" w:sz="4" w:space="0" w:color="auto"/>
              <w:bottom w:val="single" w:sz="4" w:space="0" w:color="auto"/>
              <w:right w:val="single" w:sz="4" w:space="0" w:color="auto"/>
            </w:tcBorders>
          </w:tcPr>
          <w:p w14:paraId="1E5BB1EB" w14:textId="1AD4422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71" w:type="dxa"/>
            <w:tcBorders>
              <w:top w:val="single" w:sz="4" w:space="0" w:color="auto"/>
              <w:left w:val="single" w:sz="4" w:space="0" w:color="auto"/>
              <w:bottom w:val="single" w:sz="4" w:space="0" w:color="auto"/>
              <w:right w:val="single" w:sz="4" w:space="0" w:color="auto"/>
            </w:tcBorders>
          </w:tcPr>
          <w:p w14:paraId="3EC55166" w14:textId="5BFAA27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68" w:type="dxa"/>
            <w:tcBorders>
              <w:top w:val="single" w:sz="4" w:space="0" w:color="auto"/>
              <w:left w:val="single" w:sz="4" w:space="0" w:color="auto"/>
              <w:bottom w:val="single" w:sz="4" w:space="0" w:color="auto"/>
              <w:right w:val="single" w:sz="4" w:space="0" w:color="auto"/>
            </w:tcBorders>
          </w:tcPr>
          <w:p w14:paraId="32D08568" w14:textId="39388AD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2626" w:type="dxa"/>
            <w:tcBorders>
              <w:top w:val="single" w:sz="4" w:space="0" w:color="auto"/>
              <w:left w:val="single" w:sz="4" w:space="0" w:color="auto"/>
              <w:bottom w:val="single" w:sz="4" w:space="0" w:color="auto"/>
              <w:right w:val="single" w:sz="4" w:space="0" w:color="auto"/>
            </w:tcBorders>
          </w:tcPr>
          <w:p w14:paraId="049AA7F9" w14:textId="49328C54" w:rsidR="00C341BD" w:rsidRPr="007D118E"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rPr>
              <w:t>Component 3 candidate values: {1,2,3,4}</w:t>
            </w:r>
          </w:p>
        </w:tc>
        <w:tc>
          <w:tcPr>
            <w:tcW w:w="1476" w:type="dxa"/>
            <w:gridSpan w:val="2"/>
            <w:tcBorders>
              <w:top w:val="single" w:sz="4" w:space="0" w:color="auto"/>
              <w:left w:val="single" w:sz="4" w:space="0" w:color="auto"/>
              <w:bottom w:val="single" w:sz="4" w:space="0" w:color="auto"/>
              <w:right w:val="single" w:sz="4" w:space="0" w:color="auto"/>
            </w:tcBorders>
          </w:tcPr>
          <w:p w14:paraId="3C2AAFFB" w14:textId="333E5DE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28A4A988"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56120E04" w14:textId="500882B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DB08327" w14:textId="718BD58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23-3-2</w:t>
            </w:r>
          </w:p>
        </w:tc>
        <w:tc>
          <w:tcPr>
            <w:tcW w:w="1521" w:type="dxa"/>
            <w:tcBorders>
              <w:top w:val="single" w:sz="4" w:space="0" w:color="auto"/>
              <w:left w:val="single" w:sz="4" w:space="0" w:color="auto"/>
              <w:bottom w:val="single" w:sz="4" w:space="0" w:color="auto"/>
              <w:right w:val="single" w:sz="4" w:space="0" w:color="auto"/>
            </w:tcBorders>
          </w:tcPr>
          <w:p w14:paraId="47A41E86" w14:textId="1C8AE86B" w:rsidR="00C341BD" w:rsidRPr="007D118E" w:rsidRDefault="00C341BD" w:rsidP="000948E0">
            <w:pPr>
              <w:pStyle w:val="TAH"/>
              <w:jc w:val="left"/>
              <w:rPr>
                <w:rFonts w:cs="Arial"/>
                <w:b w:val="0"/>
                <w:color w:val="000000" w:themeColor="text1"/>
                <w:szCs w:val="18"/>
              </w:rPr>
            </w:pPr>
            <w:r w:rsidRPr="007D118E">
              <w:rPr>
                <w:rFonts w:eastAsia="Malgun Gothic" w:cs="Arial"/>
                <w:b w:val="0"/>
                <w:color w:val="000000" w:themeColor="text1"/>
                <w:szCs w:val="18"/>
                <w:lang w:eastAsia="ko-KR"/>
              </w:rPr>
              <w:t>Multi-TRP PUCCH repetition scheme 1 (inter-slot)</w:t>
            </w:r>
          </w:p>
        </w:tc>
        <w:tc>
          <w:tcPr>
            <w:tcW w:w="6196" w:type="dxa"/>
            <w:tcBorders>
              <w:top w:val="single" w:sz="4" w:space="0" w:color="auto"/>
              <w:left w:val="single" w:sz="4" w:space="0" w:color="auto"/>
              <w:bottom w:val="single" w:sz="4" w:space="0" w:color="auto"/>
              <w:right w:val="single" w:sz="4" w:space="0" w:color="auto"/>
            </w:tcBorders>
          </w:tcPr>
          <w:p w14:paraId="18032505"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1. Support of PUCCH repetition scheme 1 (inter-slot repetition)- sequential mapping for repetitions larger than 2</w:t>
            </w:r>
          </w:p>
          <w:p w14:paraId="4BAFE39E" w14:textId="099C1EC1"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p w14:paraId="35BC0415" w14:textId="599DE09C"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2. Support of up to two PUCCH power control parameter sets/spatial relation info per PUCCH resource</w:t>
            </w:r>
          </w:p>
          <w:p w14:paraId="7E33CCB9"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p>
        </w:tc>
        <w:tc>
          <w:tcPr>
            <w:tcW w:w="1390" w:type="dxa"/>
            <w:tcBorders>
              <w:top w:val="single" w:sz="4" w:space="0" w:color="auto"/>
              <w:left w:val="single" w:sz="4" w:space="0" w:color="auto"/>
              <w:bottom w:val="single" w:sz="4" w:space="0" w:color="auto"/>
              <w:right w:val="single" w:sz="4" w:space="0" w:color="auto"/>
            </w:tcBorders>
          </w:tcPr>
          <w:p w14:paraId="2441D171" w14:textId="08F571C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FFS</w:t>
            </w:r>
          </w:p>
        </w:tc>
        <w:tc>
          <w:tcPr>
            <w:tcW w:w="970" w:type="dxa"/>
            <w:tcBorders>
              <w:top w:val="single" w:sz="4" w:space="0" w:color="auto"/>
              <w:left w:val="single" w:sz="4" w:space="0" w:color="auto"/>
              <w:bottom w:val="single" w:sz="4" w:space="0" w:color="auto"/>
              <w:right w:val="single" w:sz="4" w:space="0" w:color="auto"/>
            </w:tcBorders>
          </w:tcPr>
          <w:p w14:paraId="0C0C95D3" w14:textId="4B19773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59DC74D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97BA7AF" w14:textId="2B004A9C"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PUCCH repetition scheme 1 (inter-slot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7DCD246" w14:textId="453B0848"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0D7B77E9" w14:textId="04B9822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54B3ED20" w14:textId="5BC3F84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59CC968" w14:textId="08178B6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0A4C2506"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Note: power control parameter sets only apply to FR1</w:t>
            </w:r>
          </w:p>
          <w:p w14:paraId="2634FD8B" w14:textId="77777777" w:rsidR="00C341BD" w:rsidRPr="007D118E" w:rsidRDefault="00C341BD" w:rsidP="000948E0">
            <w:pPr>
              <w:pStyle w:val="TAL"/>
              <w:rPr>
                <w:rFonts w:cs="Arial"/>
                <w:color w:val="000000" w:themeColor="text1"/>
                <w:szCs w:val="18"/>
              </w:rPr>
            </w:pPr>
          </w:p>
          <w:p w14:paraId="3AE75A05" w14:textId="59EF9755" w:rsidR="00C341BD" w:rsidRPr="007D118E"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rPr>
              <w:t>Note: spatial relation info only applies to FR2</w:t>
            </w:r>
          </w:p>
        </w:tc>
        <w:tc>
          <w:tcPr>
            <w:tcW w:w="1476" w:type="dxa"/>
            <w:gridSpan w:val="2"/>
            <w:tcBorders>
              <w:top w:val="single" w:sz="4" w:space="0" w:color="auto"/>
              <w:left w:val="single" w:sz="4" w:space="0" w:color="auto"/>
              <w:bottom w:val="single" w:sz="4" w:space="0" w:color="auto"/>
              <w:right w:val="single" w:sz="4" w:space="0" w:color="auto"/>
            </w:tcBorders>
          </w:tcPr>
          <w:p w14:paraId="58755758" w14:textId="578D8FE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6750AC8C"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E0C6BA5" w14:textId="1CF8622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D8A7ED7" w14:textId="7FDA769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23-3-2b</w:t>
            </w:r>
          </w:p>
        </w:tc>
        <w:tc>
          <w:tcPr>
            <w:tcW w:w="1521" w:type="dxa"/>
            <w:tcBorders>
              <w:top w:val="single" w:sz="4" w:space="0" w:color="auto"/>
              <w:left w:val="single" w:sz="4" w:space="0" w:color="auto"/>
              <w:bottom w:val="single" w:sz="4" w:space="0" w:color="auto"/>
              <w:right w:val="single" w:sz="4" w:space="0" w:color="auto"/>
            </w:tcBorders>
          </w:tcPr>
          <w:p w14:paraId="4530FF82" w14:textId="7B0370F0" w:rsidR="00C341BD" w:rsidRPr="007D118E" w:rsidRDefault="00C341BD" w:rsidP="000948E0">
            <w:pPr>
              <w:pStyle w:val="TAH"/>
              <w:jc w:val="left"/>
              <w:rPr>
                <w:rFonts w:eastAsia="Malgun Gothic" w:cs="Arial"/>
                <w:b w:val="0"/>
                <w:color w:val="000000" w:themeColor="text1"/>
                <w:szCs w:val="18"/>
                <w:lang w:eastAsia="ko-KR"/>
              </w:rPr>
            </w:pPr>
            <w:r w:rsidRPr="007D118E">
              <w:rPr>
                <w:rFonts w:eastAsia="Malgun Gothic" w:cs="Arial"/>
                <w:b w:val="0"/>
                <w:color w:val="000000" w:themeColor="text1"/>
                <w:szCs w:val="18"/>
                <w:lang w:eastAsia="ko-KR"/>
              </w:rPr>
              <w:t>Cyclic mapping for multi-TRP PUCCH repetition</w:t>
            </w:r>
          </w:p>
        </w:tc>
        <w:tc>
          <w:tcPr>
            <w:tcW w:w="6196" w:type="dxa"/>
            <w:tcBorders>
              <w:top w:val="single" w:sz="4" w:space="0" w:color="auto"/>
              <w:left w:val="single" w:sz="4" w:space="0" w:color="auto"/>
              <w:bottom w:val="single" w:sz="4" w:space="0" w:color="auto"/>
              <w:right w:val="single" w:sz="4" w:space="0" w:color="auto"/>
            </w:tcBorders>
          </w:tcPr>
          <w:p w14:paraId="03C6EC61" w14:textId="4E10A67D"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hAnsi="Arial" w:cs="Arial"/>
                <w:color w:val="000000" w:themeColor="text1"/>
                <w:sz w:val="18"/>
                <w:szCs w:val="18"/>
              </w:rPr>
              <w:t>Support of cyclic mapping for beam mapping/power control parameter set mapping for PUCCH repetitions scheme 1 and/or 3 when the number of repetitions is larger than 2</w:t>
            </w:r>
          </w:p>
        </w:tc>
        <w:tc>
          <w:tcPr>
            <w:tcW w:w="1390" w:type="dxa"/>
            <w:tcBorders>
              <w:top w:val="single" w:sz="4" w:space="0" w:color="auto"/>
              <w:left w:val="single" w:sz="4" w:space="0" w:color="auto"/>
              <w:bottom w:val="single" w:sz="4" w:space="0" w:color="auto"/>
              <w:right w:val="single" w:sz="4" w:space="0" w:color="auto"/>
            </w:tcBorders>
          </w:tcPr>
          <w:p w14:paraId="01670A07" w14:textId="18BE99E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23-3-2</w:t>
            </w:r>
          </w:p>
        </w:tc>
        <w:tc>
          <w:tcPr>
            <w:tcW w:w="970" w:type="dxa"/>
            <w:tcBorders>
              <w:top w:val="single" w:sz="4" w:space="0" w:color="auto"/>
              <w:left w:val="single" w:sz="4" w:space="0" w:color="auto"/>
              <w:bottom w:val="single" w:sz="4" w:space="0" w:color="auto"/>
              <w:right w:val="single" w:sz="4" w:space="0" w:color="auto"/>
            </w:tcBorders>
          </w:tcPr>
          <w:p w14:paraId="68F85847" w14:textId="18CEB79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1A5F7C4E"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C30797A" w14:textId="4D654829"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Cyclic mapping for multi-TRP PUCCH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AB11F8D" w14:textId="418E2ADB"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 xml:space="preserve">Per band </w:t>
            </w:r>
          </w:p>
        </w:tc>
        <w:tc>
          <w:tcPr>
            <w:tcW w:w="1246" w:type="dxa"/>
            <w:tcBorders>
              <w:top w:val="single" w:sz="4" w:space="0" w:color="auto"/>
              <w:left w:val="single" w:sz="4" w:space="0" w:color="auto"/>
              <w:bottom w:val="single" w:sz="4" w:space="0" w:color="auto"/>
              <w:right w:val="single" w:sz="4" w:space="0" w:color="auto"/>
            </w:tcBorders>
          </w:tcPr>
          <w:p w14:paraId="08144316" w14:textId="060EE4D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C5E54D3" w14:textId="046E827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9E8CE1D" w14:textId="1E90186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337EF80" w14:textId="6323664B"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63EBC77B" w14:textId="102840E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3AF5118A"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7D8D749" w14:textId="66AEAC5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4C80C1A" w14:textId="5616F50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23-3-2c</w:t>
            </w:r>
          </w:p>
        </w:tc>
        <w:tc>
          <w:tcPr>
            <w:tcW w:w="1521" w:type="dxa"/>
            <w:tcBorders>
              <w:top w:val="single" w:sz="4" w:space="0" w:color="auto"/>
              <w:left w:val="single" w:sz="4" w:space="0" w:color="auto"/>
              <w:bottom w:val="single" w:sz="4" w:space="0" w:color="auto"/>
              <w:right w:val="single" w:sz="4" w:space="0" w:color="auto"/>
            </w:tcBorders>
          </w:tcPr>
          <w:p w14:paraId="0984E93C" w14:textId="49C1E7F4" w:rsidR="00C341BD" w:rsidRPr="007D118E" w:rsidRDefault="00C341BD" w:rsidP="000948E0">
            <w:pPr>
              <w:pStyle w:val="TAH"/>
              <w:jc w:val="left"/>
              <w:rPr>
                <w:rFonts w:eastAsia="Malgun Gothic" w:cs="Arial"/>
                <w:b w:val="0"/>
                <w:color w:val="000000" w:themeColor="text1"/>
                <w:szCs w:val="18"/>
                <w:lang w:eastAsia="ko-KR"/>
              </w:rPr>
            </w:pPr>
            <w:r w:rsidRPr="007D118E">
              <w:rPr>
                <w:rFonts w:eastAsia="Malgun Gothic" w:cs="Arial"/>
                <w:b w:val="0"/>
                <w:color w:val="000000" w:themeColor="text1"/>
                <w:szCs w:val="18"/>
                <w:lang w:eastAsia="ko-KR"/>
              </w:rPr>
              <w:t>Second TPC field for multi-TRP PUCCH repetition</w:t>
            </w:r>
          </w:p>
        </w:tc>
        <w:tc>
          <w:tcPr>
            <w:tcW w:w="6196" w:type="dxa"/>
            <w:tcBorders>
              <w:top w:val="single" w:sz="4" w:space="0" w:color="auto"/>
              <w:left w:val="single" w:sz="4" w:space="0" w:color="auto"/>
              <w:bottom w:val="single" w:sz="4" w:space="0" w:color="auto"/>
              <w:right w:val="single" w:sz="4" w:space="0" w:color="auto"/>
            </w:tcBorders>
          </w:tcPr>
          <w:p w14:paraId="4AF46795" w14:textId="2EEC4526"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eastAsia="Malgun Gothic" w:hAnsi="Arial" w:cs="Arial"/>
                <w:color w:val="000000" w:themeColor="text1"/>
                <w:sz w:val="18"/>
                <w:szCs w:val="18"/>
                <w:lang w:eastAsia="ko-KR"/>
              </w:rPr>
              <w:t>Support of second TPC field for per TRP closed-loop power control for PUCCH with DCI formats 1_1 / 1_2</w:t>
            </w:r>
          </w:p>
        </w:tc>
        <w:tc>
          <w:tcPr>
            <w:tcW w:w="1390" w:type="dxa"/>
            <w:tcBorders>
              <w:top w:val="single" w:sz="4" w:space="0" w:color="auto"/>
              <w:left w:val="single" w:sz="4" w:space="0" w:color="auto"/>
              <w:bottom w:val="single" w:sz="4" w:space="0" w:color="auto"/>
              <w:right w:val="single" w:sz="4" w:space="0" w:color="auto"/>
            </w:tcBorders>
          </w:tcPr>
          <w:p w14:paraId="1D368F3B" w14:textId="6018459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23-3-2</w:t>
            </w:r>
          </w:p>
        </w:tc>
        <w:tc>
          <w:tcPr>
            <w:tcW w:w="970" w:type="dxa"/>
            <w:tcBorders>
              <w:top w:val="single" w:sz="4" w:space="0" w:color="auto"/>
              <w:left w:val="single" w:sz="4" w:space="0" w:color="auto"/>
              <w:bottom w:val="single" w:sz="4" w:space="0" w:color="auto"/>
              <w:right w:val="single" w:sz="4" w:space="0" w:color="auto"/>
            </w:tcBorders>
          </w:tcPr>
          <w:p w14:paraId="51218494" w14:textId="6E4E4D4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0DE7F9C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7673E16" w14:textId="4CF7B2CD"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Second TPC field for multi-TRP PUCCH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6EC59B32" w14:textId="55932ED3"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2DDFB8C3" w14:textId="0A78320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ABFE462" w14:textId="4023835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EA971BF" w14:textId="2D7384A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57D86D3" w14:textId="77777777" w:rsidR="00C341BD" w:rsidRPr="007D118E" w:rsidDel="000D5085"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2BAA2FB6" w14:textId="43B54D9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14AA383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7CA09E8" w14:textId="613C425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CEAAB4C" w14:textId="5FCAF18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23-3-3</w:t>
            </w:r>
          </w:p>
        </w:tc>
        <w:tc>
          <w:tcPr>
            <w:tcW w:w="1521" w:type="dxa"/>
            <w:tcBorders>
              <w:top w:val="single" w:sz="4" w:space="0" w:color="auto"/>
              <w:left w:val="single" w:sz="4" w:space="0" w:color="auto"/>
              <w:bottom w:val="single" w:sz="4" w:space="0" w:color="auto"/>
              <w:right w:val="single" w:sz="4" w:space="0" w:color="auto"/>
            </w:tcBorders>
          </w:tcPr>
          <w:p w14:paraId="01BA6E49" w14:textId="07A1B386" w:rsidR="00C341BD" w:rsidRPr="007D118E" w:rsidRDefault="00C341BD" w:rsidP="000948E0">
            <w:pPr>
              <w:pStyle w:val="TAH"/>
              <w:jc w:val="left"/>
              <w:rPr>
                <w:rFonts w:eastAsia="Malgun Gothic" w:cs="Arial"/>
                <w:b w:val="0"/>
                <w:color w:val="000000" w:themeColor="text1"/>
                <w:szCs w:val="18"/>
                <w:lang w:eastAsia="ko-KR"/>
              </w:rPr>
            </w:pPr>
            <w:r w:rsidRPr="007D118E">
              <w:rPr>
                <w:rFonts w:eastAsia="Malgun Gothic" w:cs="Arial"/>
                <w:b w:val="0"/>
                <w:color w:val="000000" w:themeColor="text1"/>
                <w:szCs w:val="18"/>
                <w:lang w:eastAsia="ko-KR"/>
              </w:rPr>
              <w:t>Multi-TRP PUCCH repetition-intra-slot</w:t>
            </w:r>
          </w:p>
        </w:tc>
        <w:tc>
          <w:tcPr>
            <w:tcW w:w="6196" w:type="dxa"/>
            <w:tcBorders>
              <w:top w:val="single" w:sz="4" w:space="0" w:color="auto"/>
              <w:left w:val="single" w:sz="4" w:space="0" w:color="auto"/>
              <w:bottom w:val="single" w:sz="4" w:space="0" w:color="auto"/>
              <w:right w:val="single" w:sz="4" w:space="0" w:color="auto"/>
            </w:tcBorders>
          </w:tcPr>
          <w:p w14:paraId="6170D479"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Support of PUCCH repetition scheme 3 (intra-slot repetition)</w:t>
            </w:r>
          </w:p>
          <w:p w14:paraId="40941A05"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sequential mapping for repetitions larger than 2</w:t>
            </w:r>
          </w:p>
          <w:p w14:paraId="68259ABE" w14:textId="28F46DB2"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r w:rsidRPr="007D118E">
              <w:rPr>
                <w:rFonts w:ascii="Arial" w:eastAsia="Malgun Gothic" w:hAnsi="Arial" w:cs="Arial"/>
                <w:color w:val="000000" w:themeColor="text1"/>
                <w:sz w:val="18"/>
                <w:szCs w:val="18"/>
                <w:lang w:eastAsia="ko-KR"/>
              </w:rPr>
              <w:t>- cyclic mapping for 2 repetitions</w:t>
            </w:r>
          </w:p>
        </w:tc>
        <w:tc>
          <w:tcPr>
            <w:tcW w:w="1390" w:type="dxa"/>
            <w:tcBorders>
              <w:top w:val="single" w:sz="4" w:space="0" w:color="auto"/>
              <w:left w:val="single" w:sz="4" w:space="0" w:color="auto"/>
              <w:bottom w:val="single" w:sz="4" w:space="0" w:color="auto"/>
              <w:right w:val="single" w:sz="4" w:space="0" w:color="auto"/>
            </w:tcBorders>
          </w:tcPr>
          <w:p w14:paraId="05AE5C06" w14:textId="675AC5C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FFS</w:t>
            </w:r>
          </w:p>
        </w:tc>
        <w:tc>
          <w:tcPr>
            <w:tcW w:w="970" w:type="dxa"/>
            <w:tcBorders>
              <w:top w:val="single" w:sz="4" w:space="0" w:color="auto"/>
              <w:left w:val="single" w:sz="4" w:space="0" w:color="auto"/>
              <w:bottom w:val="single" w:sz="4" w:space="0" w:color="auto"/>
              <w:right w:val="single" w:sz="4" w:space="0" w:color="auto"/>
            </w:tcBorders>
          </w:tcPr>
          <w:p w14:paraId="0D0CF300" w14:textId="2062418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44D30FE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0160701" w14:textId="7479AB64"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PUCCH repetition scheme 3 (intra-slot repetition)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8179565" w14:textId="7AB10E1D"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Per FS</w:t>
            </w:r>
          </w:p>
        </w:tc>
        <w:tc>
          <w:tcPr>
            <w:tcW w:w="1246" w:type="dxa"/>
            <w:tcBorders>
              <w:top w:val="single" w:sz="4" w:space="0" w:color="auto"/>
              <w:left w:val="single" w:sz="4" w:space="0" w:color="auto"/>
              <w:bottom w:val="single" w:sz="4" w:space="0" w:color="auto"/>
              <w:right w:val="single" w:sz="4" w:space="0" w:color="auto"/>
            </w:tcBorders>
          </w:tcPr>
          <w:p w14:paraId="5BCB0A0C" w14:textId="7577793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74D5DB5" w14:textId="0372884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E109916" w14:textId="5BE3D0E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2DCD9A8A" w14:textId="77777777" w:rsidR="00C341BD" w:rsidRPr="007D118E" w:rsidDel="000D5085"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43AE66CA" w14:textId="4DD2337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6D1B975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87A82DE" w14:textId="568A5F8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EFB79C2" w14:textId="1580171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23-4</w:t>
            </w:r>
          </w:p>
        </w:tc>
        <w:tc>
          <w:tcPr>
            <w:tcW w:w="1521" w:type="dxa"/>
            <w:tcBorders>
              <w:top w:val="single" w:sz="4" w:space="0" w:color="auto"/>
              <w:left w:val="single" w:sz="4" w:space="0" w:color="auto"/>
              <w:bottom w:val="single" w:sz="4" w:space="0" w:color="auto"/>
              <w:right w:val="single" w:sz="4" w:space="0" w:color="auto"/>
            </w:tcBorders>
          </w:tcPr>
          <w:p w14:paraId="507ACBA9" w14:textId="6E036F2D" w:rsidR="00C341BD" w:rsidRPr="007D118E" w:rsidRDefault="00C341BD" w:rsidP="000948E0">
            <w:pPr>
              <w:pStyle w:val="TAH"/>
              <w:jc w:val="left"/>
              <w:rPr>
                <w:rFonts w:eastAsia="Malgun Gothic" w:cs="Arial"/>
                <w:b w:val="0"/>
                <w:color w:val="000000" w:themeColor="text1"/>
                <w:szCs w:val="18"/>
                <w:lang w:eastAsia="ko-KR"/>
              </w:rPr>
            </w:pPr>
            <w:proofErr w:type="spellStart"/>
            <w:r w:rsidRPr="007D118E">
              <w:rPr>
                <w:rFonts w:eastAsia="DengXian" w:cs="Arial"/>
                <w:b w:val="0"/>
                <w:color w:val="000000" w:themeColor="text1"/>
                <w:szCs w:val="18"/>
              </w:rPr>
              <w:t>IntCell-mTRP</w:t>
            </w:r>
            <w:proofErr w:type="spellEnd"/>
          </w:p>
        </w:tc>
        <w:tc>
          <w:tcPr>
            <w:tcW w:w="6196" w:type="dxa"/>
            <w:tcBorders>
              <w:top w:val="single" w:sz="4" w:space="0" w:color="auto"/>
              <w:left w:val="single" w:sz="4" w:space="0" w:color="auto"/>
              <w:bottom w:val="single" w:sz="4" w:space="0" w:color="auto"/>
              <w:right w:val="single" w:sz="4" w:space="0" w:color="auto"/>
            </w:tcBorders>
          </w:tcPr>
          <w:p w14:paraId="14CD01AB"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1. Support of RRC configuration of additional PCI different from serving cell associated with the TCI state and/or QCL-info</w:t>
            </w:r>
          </w:p>
          <w:p w14:paraId="17C5BB64" w14:textId="45638DCE"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17B29CA2" w14:textId="21EC4A6E"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11E3F77A" w14:textId="77777777" w:rsidR="00C341BD" w:rsidRPr="007D118E" w:rsidRDefault="00C341BD" w:rsidP="000948E0">
            <w:pPr>
              <w:snapToGrid w:val="0"/>
              <w:spacing w:afterLines="50" w:after="120"/>
              <w:contextualSpacing/>
              <w:rPr>
                <w:rFonts w:ascii="Arial" w:eastAsia="Malgun Gothic" w:hAnsi="Arial" w:cs="Arial"/>
                <w:color w:val="000000" w:themeColor="text1"/>
                <w:sz w:val="18"/>
                <w:szCs w:val="18"/>
                <w:lang w:eastAsia="ko-KR"/>
              </w:rPr>
            </w:pPr>
          </w:p>
        </w:tc>
        <w:tc>
          <w:tcPr>
            <w:tcW w:w="1390" w:type="dxa"/>
            <w:tcBorders>
              <w:top w:val="single" w:sz="4" w:space="0" w:color="auto"/>
              <w:left w:val="single" w:sz="4" w:space="0" w:color="auto"/>
              <w:bottom w:val="single" w:sz="4" w:space="0" w:color="auto"/>
              <w:right w:val="single" w:sz="4" w:space="0" w:color="auto"/>
            </w:tcBorders>
          </w:tcPr>
          <w:p w14:paraId="7199B811" w14:textId="3A2FBA4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16-2a</w:t>
            </w:r>
          </w:p>
        </w:tc>
        <w:tc>
          <w:tcPr>
            <w:tcW w:w="970" w:type="dxa"/>
            <w:tcBorders>
              <w:top w:val="single" w:sz="4" w:space="0" w:color="auto"/>
              <w:left w:val="single" w:sz="4" w:space="0" w:color="auto"/>
              <w:bottom w:val="single" w:sz="4" w:space="0" w:color="auto"/>
              <w:right w:val="single" w:sz="4" w:space="0" w:color="auto"/>
            </w:tcBorders>
          </w:tcPr>
          <w:p w14:paraId="31375F95" w14:textId="540953C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345AB743"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73560E8" w14:textId="04E02FBF" w:rsidR="00C341BD" w:rsidRPr="007D118E" w:rsidRDefault="00C341BD" w:rsidP="000948E0">
            <w:pPr>
              <w:pStyle w:val="TAN"/>
              <w:ind w:left="0" w:firstLine="0"/>
              <w:rPr>
                <w:rFonts w:cs="Arial"/>
                <w:color w:val="000000" w:themeColor="text1"/>
                <w:szCs w:val="18"/>
              </w:rPr>
            </w:pPr>
            <w:proofErr w:type="spellStart"/>
            <w:r w:rsidRPr="007D118E">
              <w:rPr>
                <w:rFonts w:eastAsia="DengXian" w:cs="Arial"/>
                <w:color w:val="000000" w:themeColor="text1"/>
                <w:szCs w:val="18"/>
              </w:rPr>
              <w:t>IntCell-mTRP</w:t>
            </w:r>
            <w:proofErr w:type="spellEnd"/>
            <w:r w:rsidRPr="007D118E">
              <w:rPr>
                <w:rFonts w:eastAsia="DengXian" w:cs="Arial"/>
                <w:color w:val="000000" w:themeColor="text1"/>
                <w:szCs w:val="18"/>
              </w:rPr>
              <w:t xml:space="preserve">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75D35668" w14:textId="2794712E"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47A6C17A" w14:textId="04C6AD6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63593C29" w14:textId="54F825E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165DEBD" w14:textId="4ED22F8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0766BD7" w14:textId="18A83B85" w:rsidR="00C341BD" w:rsidRPr="007D118E" w:rsidRDefault="00C341BD" w:rsidP="000948E0">
            <w:pPr>
              <w:pStyle w:val="TAL"/>
              <w:rPr>
                <w:rFonts w:cs="Arial"/>
                <w:color w:val="000000" w:themeColor="text1"/>
                <w:szCs w:val="18"/>
              </w:rPr>
            </w:pPr>
            <w:r w:rsidRPr="007D118E">
              <w:rPr>
                <w:rFonts w:cs="Arial"/>
                <w:color w:val="000000" w:themeColor="text1"/>
                <w:szCs w:val="18"/>
              </w:rPr>
              <w:t>Component 2 candidate values: {</w:t>
            </w:r>
            <w:r w:rsidRPr="007D118E">
              <w:rPr>
                <w:rFonts w:cs="Arial"/>
                <w:color w:val="000000" w:themeColor="text1"/>
                <w:szCs w:val="18"/>
                <w:highlight w:val="yellow"/>
              </w:rPr>
              <w:t>[0,]</w:t>
            </w:r>
            <w:r w:rsidRPr="007D118E">
              <w:rPr>
                <w:rFonts w:cs="Arial"/>
                <w:color w:val="000000" w:themeColor="text1"/>
                <w:szCs w:val="18"/>
              </w:rPr>
              <w:t>1,2,3,</w:t>
            </w:r>
            <w:r w:rsidRPr="007D118E">
              <w:rPr>
                <w:rFonts w:cs="Arial"/>
                <w:color w:val="000000" w:themeColor="text1"/>
                <w:szCs w:val="18"/>
                <w:highlight w:val="yellow"/>
              </w:rPr>
              <w:t>[4,5,6,]</w:t>
            </w:r>
            <w:r w:rsidRPr="007D118E">
              <w:rPr>
                <w:rFonts w:cs="Arial"/>
                <w:color w:val="000000" w:themeColor="text1"/>
                <w:szCs w:val="18"/>
              </w:rPr>
              <w:t>7}</w:t>
            </w:r>
          </w:p>
          <w:p w14:paraId="0A14057A" w14:textId="77777777" w:rsidR="00C341BD" w:rsidRPr="007D118E" w:rsidRDefault="00C341BD" w:rsidP="000948E0">
            <w:pPr>
              <w:pStyle w:val="TAL"/>
              <w:rPr>
                <w:rFonts w:cs="Arial"/>
                <w:color w:val="000000" w:themeColor="text1"/>
                <w:szCs w:val="18"/>
              </w:rPr>
            </w:pPr>
          </w:p>
          <w:p w14:paraId="3D22E23A" w14:textId="65DB5306" w:rsidR="00C341BD" w:rsidRPr="007D118E" w:rsidRDefault="00C341BD" w:rsidP="000948E0">
            <w:pPr>
              <w:pStyle w:val="TAL"/>
              <w:rPr>
                <w:rFonts w:cs="Arial"/>
                <w:color w:val="000000" w:themeColor="text1"/>
                <w:szCs w:val="18"/>
              </w:rPr>
            </w:pPr>
            <w:r w:rsidRPr="007D118E">
              <w:rPr>
                <w:rFonts w:cs="Arial"/>
                <w:color w:val="000000" w:themeColor="text1"/>
                <w:szCs w:val="18"/>
              </w:rPr>
              <w:t>Component 3 candidate values: {0,1,2,3,</w:t>
            </w:r>
            <w:r w:rsidRPr="007D118E">
              <w:rPr>
                <w:rFonts w:cs="Arial"/>
                <w:color w:val="000000" w:themeColor="text1"/>
                <w:szCs w:val="18"/>
                <w:highlight w:val="yellow"/>
              </w:rPr>
              <w:t>[4,5,6,]</w:t>
            </w:r>
            <w:r w:rsidRPr="007D118E">
              <w:rPr>
                <w:rFonts w:cs="Arial"/>
                <w:color w:val="000000" w:themeColor="text1"/>
                <w:szCs w:val="18"/>
              </w:rPr>
              <w:t>7}</w:t>
            </w:r>
          </w:p>
          <w:p w14:paraId="7E4D9ACA" w14:textId="77777777"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highlight w:val="yellow"/>
              </w:rPr>
              <w:t xml:space="preserve"> </w:t>
            </w:r>
          </w:p>
          <w:p w14:paraId="023841C8"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Note: UE indicates a non-zero value for at least one of component 2 or component 3</w:t>
            </w:r>
          </w:p>
          <w:p w14:paraId="434035A7" w14:textId="77777777" w:rsidR="00C341BD" w:rsidRPr="007D118E" w:rsidRDefault="00C341BD" w:rsidP="000948E0">
            <w:pPr>
              <w:pStyle w:val="TAL"/>
              <w:rPr>
                <w:rFonts w:cs="Arial"/>
                <w:color w:val="000000" w:themeColor="text1"/>
                <w:szCs w:val="18"/>
              </w:rPr>
            </w:pPr>
          </w:p>
          <w:p w14:paraId="115710A7"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FFS: how to count X1 and X2</w:t>
            </w:r>
          </w:p>
          <w:p w14:paraId="54269E00" w14:textId="77777777" w:rsidR="00C341BD" w:rsidRPr="007D118E" w:rsidRDefault="00C341BD" w:rsidP="000948E0">
            <w:pPr>
              <w:pStyle w:val="TAL"/>
              <w:rPr>
                <w:rFonts w:cs="Arial"/>
                <w:color w:val="000000" w:themeColor="text1"/>
                <w:szCs w:val="18"/>
              </w:rPr>
            </w:pPr>
          </w:p>
          <w:p w14:paraId="6C1EDD70" w14:textId="68883CD7" w:rsidR="00C341BD" w:rsidRPr="007D118E" w:rsidDel="000D5085"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rPr>
              <w:t>[Note: case1 and case2 cannot be enabled simultaneously]</w:t>
            </w:r>
          </w:p>
        </w:tc>
        <w:tc>
          <w:tcPr>
            <w:tcW w:w="1476" w:type="dxa"/>
            <w:gridSpan w:val="2"/>
            <w:tcBorders>
              <w:top w:val="single" w:sz="4" w:space="0" w:color="auto"/>
              <w:left w:val="single" w:sz="4" w:space="0" w:color="auto"/>
              <w:bottom w:val="single" w:sz="4" w:space="0" w:color="auto"/>
              <w:right w:val="single" w:sz="4" w:space="0" w:color="auto"/>
            </w:tcBorders>
          </w:tcPr>
          <w:p w14:paraId="7721F75D" w14:textId="4D92F1F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7E0F36FE"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C797D4F" w14:textId="28BDBD0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lastRenderedPageBreak/>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BC9248E" w14:textId="1208F6FB"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23-5-1</w:t>
            </w:r>
          </w:p>
        </w:tc>
        <w:tc>
          <w:tcPr>
            <w:tcW w:w="1521" w:type="dxa"/>
            <w:tcBorders>
              <w:top w:val="single" w:sz="4" w:space="0" w:color="auto"/>
              <w:left w:val="single" w:sz="4" w:space="0" w:color="auto"/>
              <w:bottom w:val="single" w:sz="4" w:space="0" w:color="auto"/>
              <w:right w:val="single" w:sz="4" w:space="0" w:color="auto"/>
            </w:tcBorders>
          </w:tcPr>
          <w:p w14:paraId="0E8C21CC" w14:textId="7CF7BB52" w:rsidR="00C341BD" w:rsidRPr="007D118E" w:rsidRDefault="00C341BD" w:rsidP="000948E0">
            <w:pPr>
              <w:pStyle w:val="TAH"/>
              <w:jc w:val="left"/>
              <w:rPr>
                <w:rFonts w:eastAsia="DengXian" w:cs="Arial"/>
                <w:b w:val="0"/>
                <w:color w:val="000000" w:themeColor="text1"/>
                <w:szCs w:val="18"/>
              </w:rPr>
            </w:pPr>
            <w:r w:rsidRPr="007D118E">
              <w:rPr>
                <w:rFonts w:cs="Arial"/>
                <w:b w:val="0"/>
                <w:color w:val="000000" w:themeColor="text1"/>
                <w:szCs w:val="18"/>
                <w:lang w:eastAsia="zh-CN"/>
              </w:rPr>
              <w:t>Group based L1-RSRP reporting enhancements</w:t>
            </w:r>
          </w:p>
        </w:tc>
        <w:tc>
          <w:tcPr>
            <w:tcW w:w="6196" w:type="dxa"/>
            <w:tcBorders>
              <w:top w:val="single" w:sz="4" w:space="0" w:color="auto"/>
              <w:left w:val="single" w:sz="4" w:space="0" w:color="auto"/>
              <w:bottom w:val="single" w:sz="4" w:space="0" w:color="auto"/>
              <w:right w:val="single" w:sz="4" w:space="0" w:color="auto"/>
            </w:tcBorders>
          </w:tcPr>
          <w:p w14:paraId="46DA2536"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w:t>
            </w:r>
            <w:r w:rsidRPr="007D118E">
              <w:rPr>
                <w:rFonts w:ascii="Arial" w:hAnsi="Arial" w:cs="Arial"/>
                <w:color w:val="000000" w:themeColor="text1"/>
                <w:sz w:val="18"/>
                <w:szCs w:val="18"/>
                <w:lang w:eastAsia="zh-CN"/>
              </w:rPr>
              <w:t xml:space="preserve">Max number N of beam groups (M=2 beams per beam group) in a single L1-RSRP reporting instance based on measurement on two CMR resource sets </w:t>
            </w:r>
          </w:p>
          <w:p w14:paraId="39D25C2A" w14:textId="512D712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2. Maximum number of SSB and CSI-RS resources for measurement in both CMR sets within a slot across all CCs</w:t>
            </w:r>
          </w:p>
          <w:p w14:paraId="30F94A27" w14:textId="531316B8"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3. Maximum number of configured SSB and CSI-RS resources for measurement in both CMR sets across all CCs</w:t>
            </w:r>
          </w:p>
        </w:tc>
        <w:tc>
          <w:tcPr>
            <w:tcW w:w="1390" w:type="dxa"/>
            <w:tcBorders>
              <w:top w:val="single" w:sz="4" w:space="0" w:color="auto"/>
              <w:left w:val="single" w:sz="4" w:space="0" w:color="auto"/>
              <w:bottom w:val="single" w:sz="4" w:space="0" w:color="auto"/>
              <w:right w:val="single" w:sz="4" w:space="0" w:color="auto"/>
            </w:tcBorders>
          </w:tcPr>
          <w:p w14:paraId="669E991A"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6D64599A" w14:textId="1DE47CE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3DCE5D02"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0D2FD81" w14:textId="61993EDA" w:rsidR="00C341BD" w:rsidRPr="007D118E" w:rsidRDefault="00C341BD" w:rsidP="000948E0">
            <w:pPr>
              <w:pStyle w:val="TAN"/>
              <w:ind w:left="0" w:firstLine="0"/>
              <w:rPr>
                <w:rFonts w:eastAsia="DengXian" w:cs="Arial"/>
                <w:color w:val="000000" w:themeColor="text1"/>
                <w:szCs w:val="18"/>
              </w:rPr>
            </w:pPr>
            <w:r w:rsidRPr="007D118E">
              <w:rPr>
                <w:rFonts w:cs="Arial"/>
                <w:color w:val="000000" w:themeColor="text1"/>
                <w:szCs w:val="18"/>
                <w:lang w:eastAsia="zh-CN"/>
              </w:rPr>
              <w:t>Group based L1-RSRP reporting enhancements are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2954074B" w14:textId="4F0D1839"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17A8A263" w14:textId="4467132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B6A7726" w14:textId="4157A8B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E69B5B5" w14:textId="5AEF9E7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59F00FD" w14:textId="77777777"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rPr>
              <w:t xml:space="preserve">Component 1 candidate values: </w:t>
            </w:r>
            <w:r w:rsidRPr="007D118E">
              <w:rPr>
                <w:rFonts w:cs="Arial"/>
                <w:color w:val="000000" w:themeColor="text1"/>
                <w:szCs w:val="18"/>
                <w:lang w:eastAsia="zh-CN"/>
              </w:rPr>
              <w:t>{1,2,3,4}</w:t>
            </w:r>
          </w:p>
          <w:p w14:paraId="2FF5C7DF"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Component 2 candidate values: </w:t>
            </w:r>
            <w:r w:rsidRPr="007D118E">
              <w:rPr>
                <w:rFonts w:cs="Arial"/>
                <w:color w:val="000000" w:themeColor="text1"/>
                <w:szCs w:val="18"/>
                <w:highlight w:val="yellow"/>
              </w:rPr>
              <w:t>FFS</w:t>
            </w:r>
          </w:p>
          <w:p w14:paraId="03018750"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Component 3 candidate values: </w:t>
            </w:r>
            <w:r w:rsidRPr="007D118E">
              <w:rPr>
                <w:rFonts w:cs="Arial"/>
                <w:color w:val="000000" w:themeColor="text1"/>
                <w:szCs w:val="18"/>
                <w:highlight w:val="yellow"/>
              </w:rPr>
              <w:t>FFS</w:t>
            </w:r>
          </w:p>
          <w:p w14:paraId="6CB0BE9C" w14:textId="77777777" w:rsidR="00C341BD" w:rsidRPr="007D118E" w:rsidRDefault="00C341BD" w:rsidP="000948E0">
            <w:pPr>
              <w:pStyle w:val="TAL"/>
              <w:rPr>
                <w:rFonts w:cs="Arial"/>
                <w:color w:val="000000" w:themeColor="text1"/>
                <w:szCs w:val="18"/>
              </w:rPr>
            </w:pPr>
          </w:p>
          <w:p w14:paraId="386CD6D7" w14:textId="1E5B7F5E" w:rsidR="00C341BD" w:rsidRPr="007D118E" w:rsidDel="001F43E3"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rPr>
              <w:t xml:space="preserve">Note: </w:t>
            </w:r>
            <w:proofErr w:type="gramStart"/>
            <w:r w:rsidRPr="007D118E">
              <w:rPr>
                <w:rFonts w:ascii="Arial" w:hAnsi="Arial" w:cs="Arial"/>
                <w:b w:val="0"/>
                <w:color w:val="000000" w:themeColor="text1"/>
                <w:sz w:val="18"/>
                <w:szCs w:val="18"/>
              </w:rPr>
              <w:t>component</w:t>
            </w:r>
            <w:proofErr w:type="gramEnd"/>
            <w:r w:rsidRPr="007D118E">
              <w:rPr>
                <w:rFonts w:ascii="Arial" w:hAnsi="Arial" w:cs="Arial"/>
                <w:b w:val="0"/>
                <w:color w:val="000000" w:themeColor="text1"/>
                <w:sz w:val="18"/>
                <w:szCs w:val="18"/>
              </w:rPr>
              <w:t xml:space="preserve"> 2 and 3 are also counted in FG 16-1g and 16-1g-1</w:t>
            </w:r>
          </w:p>
        </w:tc>
        <w:tc>
          <w:tcPr>
            <w:tcW w:w="1476" w:type="dxa"/>
            <w:gridSpan w:val="2"/>
            <w:tcBorders>
              <w:top w:val="single" w:sz="4" w:space="0" w:color="auto"/>
              <w:left w:val="single" w:sz="4" w:space="0" w:color="auto"/>
              <w:bottom w:val="single" w:sz="4" w:space="0" w:color="auto"/>
              <w:right w:val="single" w:sz="4" w:space="0" w:color="auto"/>
            </w:tcBorders>
          </w:tcPr>
          <w:p w14:paraId="427ADA23" w14:textId="6E49BAB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150DBA8"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DF78181" w14:textId="3731E98E" w:rsidR="00C341BD" w:rsidRPr="007D118E" w:rsidRDefault="00C341BD" w:rsidP="000948E0">
            <w:pPr>
              <w:pStyle w:val="TAH"/>
              <w:jc w:val="left"/>
              <w:rPr>
                <w:rFonts w:cs="Arial"/>
                <w:b w:val="0"/>
                <w:color w:val="000000" w:themeColor="text1"/>
                <w:szCs w:val="18"/>
                <w:lang w:eastAsia="ja-JP"/>
              </w:rPr>
            </w:pPr>
          </w:p>
        </w:tc>
        <w:tc>
          <w:tcPr>
            <w:tcW w:w="698" w:type="dxa"/>
            <w:tcBorders>
              <w:top w:val="single" w:sz="4" w:space="0" w:color="auto"/>
              <w:left w:val="single" w:sz="4" w:space="0" w:color="auto"/>
              <w:bottom w:val="single" w:sz="4" w:space="0" w:color="auto"/>
              <w:right w:val="single" w:sz="4" w:space="0" w:color="auto"/>
            </w:tcBorders>
          </w:tcPr>
          <w:p w14:paraId="4B30349D" w14:textId="10D9AD1A" w:rsidR="00C341BD" w:rsidRPr="007D118E" w:rsidRDefault="00C341BD" w:rsidP="000948E0">
            <w:pPr>
              <w:pStyle w:val="TAH"/>
              <w:jc w:val="left"/>
              <w:rPr>
                <w:rFonts w:cs="Arial"/>
                <w:b w:val="0"/>
                <w:color w:val="000000" w:themeColor="text1"/>
                <w:szCs w:val="18"/>
                <w:lang w:eastAsia="ja-JP"/>
              </w:rPr>
            </w:pPr>
          </w:p>
        </w:tc>
        <w:tc>
          <w:tcPr>
            <w:tcW w:w="1521" w:type="dxa"/>
            <w:tcBorders>
              <w:top w:val="single" w:sz="4" w:space="0" w:color="auto"/>
              <w:left w:val="single" w:sz="4" w:space="0" w:color="auto"/>
              <w:bottom w:val="single" w:sz="4" w:space="0" w:color="auto"/>
              <w:right w:val="single" w:sz="4" w:space="0" w:color="auto"/>
            </w:tcBorders>
          </w:tcPr>
          <w:p w14:paraId="135F4387" w14:textId="09D280FC" w:rsidR="00C341BD" w:rsidRPr="007D118E" w:rsidRDefault="00C341BD" w:rsidP="000948E0">
            <w:pPr>
              <w:pStyle w:val="TAH"/>
              <w:jc w:val="left"/>
              <w:rPr>
                <w:rFonts w:cs="Arial"/>
                <w:b w:val="0"/>
                <w:color w:val="000000" w:themeColor="text1"/>
                <w:szCs w:val="18"/>
                <w:lang w:eastAsia="zh-CN"/>
              </w:rPr>
            </w:pPr>
          </w:p>
        </w:tc>
        <w:tc>
          <w:tcPr>
            <w:tcW w:w="6196" w:type="dxa"/>
            <w:tcBorders>
              <w:top w:val="single" w:sz="4" w:space="0" w:color="auto"/>
              <w:left w:val="single" w:sz="4" w:space="0" w:color="auto"/>
              <w:bottom w:val="single" w:sz="4" w:space="0" w:color="auto"/>
              <w:right w:val="single" w:sz="4" w:space="0" w:color="auto"/>
            </w:tcBorders>
          </w:tcPr>
          <w:p w14:paraId="48AE5960" w14:textId="58C81D4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tcPr>
          <w:p w14:paraId="63A78EB7"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2E1AF054"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5A8284EE"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C328410" w14:textId="77777777" w:rsidR="00C341BD" w:rsidRPr="007D118E" w:rsidRDefault="00C341BD" w:rsidP="000948E0">
            <w:pPr>
              <w:pStyle w:val="TAN"/>
              <w:ind w:left="0" w:firstLine="0"/>
              <w:rPr>
                <w:rFonts w:cs="Arial"/>
                <w:color w:val="000000" w:themeColor="text1"/>
                <w:szCs w:val="18"/>
                <w:lang w:eastAsia="zh-CN"/>
              </w:rPr>
            </w:pPr>
          </w:p>
        </w:tc>
        <w:tc>
          <w:tcPr>
            <w:tcW w:w="1290" w:type="dxa"/>
            <w:gridSpan w:val="2"/>
            <w:tcBorders>
              <w:top w:val="single" w:sz="4" w:space="0" w:color="auto"/>
              <w:left w:val="single" w:sz="4" w:space="0" w:color="auto"/>
              <w:bottom w:val="single" w:sz="4" w:space="0" w:color="auto"/>
              <w:right w:val="single" w:sz="4" w:space="0" w:color="auto"/>
            </w:tcBorders>
          </w:tcPr>
          <w:p w14:paraId="19013F58" w14:textId="77777777" w:rsidR="00C341BD" w:rsidRPr="007D118E" w:rsidRDefault="00C341BD" w:rsidP="000948E0">
            <w:pPr>
              <w:pStyle w:val="TAN"/>
              <w:ind w:left="0" w:firstLine="0"/>
              <w:rPr>
                <w:rFonts w:cs="Arial"/>
                <w:color w:val="000000" w:themeColor="text1"/>
                <w:szCs w:val="18"/>
              </w:rPr>
            </w:pPr>
          </w:p>
        </w:tc>
        <w:tc>
          <w:tcPr>
            <w:tcW w:w="1246" w:type="dxa"/>
            <w:tcBorders>
              <w:top w:val="single" w:sz="4" w:space="0" w:color="auto"/>
              <w:left w:val="single" w:sz="4" w:space="0" w:color="auto"/>
              <w:bottom w:val="single" w:sz="4" w:space="0" w:color="auto"/>
              <w:right w:val="single" w:sz="4" w:space="0" w:color="auto"/>
            </w:tcBorders>
          </w:tcPr>
          <w:p w14:paraId="5FE7CB2A" w14:textId="77777777" w:rsidR="00C341BD" w:rsidRPr="007D118E" w:rsidRDefault="00C341BD" w:rsidP="000948E0">
            <w:pPr>
              <w:pStyle w:val="TAH"/>
              <w:jc w:val="left"/>
              <w:rPr>
                <w:rFonts w:cs="Arial"/>
                <w:b w:val="0"/>
                <w:color w:val="000000" w:themeColor="text1"/>
                <w:szCs w:val="18"/>
              </w:rPr>
            </w:pPr>
          </w:p>
        </w:tc>
        <w:tc>
          <w:tcPr>
            <w:tcW w:w="971" w:type="dxa"/>
            <w:tcBorders>
              <w:top w:val="single" w:sz="4" w:space="0" w:color="auto"/>
              <w:left w:val="single" w:sz="4" w:space="0" w:color="auto"/>
              <w:bottom w:val="single" w:sz="4" w:space="0" w:color="auto"/>
              <w:right w:val="single" w:sz="4" w:space="0" w:color="auto"/>
            </w:tcBorders>
          </w:tcPr>
          <w:p w14:paraId="5A69ECF0" w14:textId="77777777" w:rsidR="00C341BD" w:rsidRPr="007D118E" w:rsidRDefault="00C341BD" w:rsidP="000948E0">
            <w:pPr>
              <w:pStyle w:val="TAH"/>
              <w:jc w:val="left"/>
              <w:rPr>
                <w:rFonts w:cs="Arial"/>
                <w:b w:val="0"/>
                <w:color w:val="000000" w:themeColor="text1"/>
                <w:szCs w:val="18"/>
              </w:rPr>
            </w:pPr>
          </w:p>
        </w:tc>
        <w:tc>
          <w:tcPr>
            <w:tcW w:w="968" w:type="dxa"/>
            <w:tcBorders>
              <w:top w:val="single" w:sz="4" w:space="0" w:color="auto"/>
              <w:left w:val="single" w:sz="4" w:space="0" w:color="auto"/>
              <w:bottom w:val="single" w:sz="4" w:space="0" w:color="auto"/>
              <w:right w:val="single" w:sz="4" w:space="0" w:color="auto"/>
            </w:tcBorders>
          </w:tcPr>
          <w:p w14:paraId="2CB3957F" w14:textId="77777777" w:rsidR="00C341BD" w:rsidRPr="007D118E" w:rsidRDefault="00C341BD" w:rsidP="000948E0">
            <w:pPr>
              <w:pStyle w:val="TAH"/>
              <w:jc w:val="left"/>
              <w:rPr>
                <w:rFonts w:cs="Arial"/>
                <w:b w:val="0"/>
                <w:color w:val="000000" w:themeColor="text1"/>
                <w:szCs w:val="18"/>
              </w:rPr>
            </w:pPr>
          </w:p>
        </w:tc>
        <w:tc>
          <w:tcPr>
            <w:tcW w:w="2626" w:type="dxa"/>
            <w:tcBorders>
              <w:top w:val="single" w:sz="4" w:space="0" w:color="auto"/>
              <w:left w:val="single" w:sz="4" w:space="0" w:color="auto"/>
              <w:bottom w:val="single" w:sz="4" w:space="0" w:color="auto"/>
              <w:right w:val="single" w:sz="4" w:space="0" w:color="auto"/>
            </w:tcBorders>
          </w:tcPr>
          <w:p w14:paraId="007AE89B" w14:textId="1018189E"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063A3005" w14:textId="3478A1D4" w:rsidR="00C341BD" w:rsidRPr="007D118E" w:rsidRDefault="00C341BD" w:rsidP="000948E0">
            <w:pPr>
              <w:pStyle w:val="TAH"/>
              <w:jc w:val="left"/>
              <w:rPr>
                <w:rFonts w:cs="Arial"/>
                <w:b w:val="0"/>
                <w:color w:val="000000" w:themeColor="text1"/>
                <w:szCs w:val="18"/>
              </w:rPr>
            </w:pPr>
          </w:p>
        </w:tc>
      </w:tr>
      <w:tr w:rsidR="00C341BD" w:rsidRPr="007B5FB0" w14:paraId="7A62A35F"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AD7DAAA" w14:textId="352278E3" w:rsidR="00C341BD" w:rsidRPr="007D118E" w:rsidDel="00DE1E79"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5EC715D" w14:textId="06845C3C" w:rsidR="00C341BD" w:rsidRPr="007D118E" w:rsidDel="00DE1E79"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23-5-2</w:t>
            </w:r>
          </w:p>
        </w:tc>
        <w:tc>
          <w:tcPr>
            <w:tcW w:w="1521" w:type="dxa"/>
            <w:tcBorders>
              <w:top w:val="single" w:sz="4" w:space="0" w:color="auto"/>
              <w:left w:val="single" w:sz="4" w:space="0" w:color="auto"/>
              <w:bottom w:val="single" w:sz="4" w:space="0" w:color="auto"/>
              <w:right w:val="single" w:sz="4" w:space="0" w:color="auto"/>
            </w:tcBorders>
          </w:tcPr>
          <w:p w14:paraId="3AC5F32C" w14:textId="12E51D6E" w:rsidR="00C341BD" w:rsidRPr="007D118E" w:rsidDel="00DE1E79"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MTRP BFR based on two BFD-RS sets</w:t>
            </w:r>
          </w:p>
        </w:tc>
        <w:tc>
          <w:tcPr>
            <w:tcW w:w="6196" w:type="dxa"/>
            <w:tcBorders>
              <w:top w:val="single" w:sz="4" w:space="0" w:color="auto"/>
              <w:left w:val="single" w:sz="4" w:space="0" w:color="auto"/>
              <w:bottom w:val="single" w:sz="4" w:space="0" w:color="auto"/>
              <w:right w:val="single" w:sz="4" w:space="0" w:color="auto"/>
            </w:tcBorders>
          </w:tcPr>
          <w:p w14:paraId="21A7142B" w14:textId="6C73CA86"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w:t>
            </w:r>
            <w:r w:rsidRPr="007D118E">
              <w:rPr>
                <w:rFonts w:ascii="Arial" w:hAnsi="Arial" w:cs="Arial"/>
                <w:color w:val="000000" w:themeColor="text1"/>
                <w:sz w:val="18"/>
                <w:szCs w:val="18"/>
                <w:lang w:eastAsia="zh-CN"/>
              </w:rPr>
              <w:t xml:space="preserve">Maximum </w:t>
            </w:r>
            <w:r w:rsidRPr="007D118E">
              <w:rPr>
                <w:rFonts w:ascii="Arial" w:hAnsi="Arial" w:cs="Arial"/>
                <w:color w:val="000000" w:themeColor="text1"/>
                <w:sz w:val="18"/>
                <w:szCs w:val="18"/>
              </w:rPr>
              <w:t>number of supported BFD-RS resources per set per BWP</w:t>
            </w:r>
          </w:p>
          <w:p w14:paraId="570EB886" w14:textId="680DE9B2" w:rsidR="00C341BD" w:rsidRPr="007D118E" w:rsidDel="00DE1E79"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rPr>
              <w:t>3. Supported maximum number of BFD-RS resources across two BFD-RS sets per BWP</w:t>
            </w:r>
            <w:r w:rsidRPr="007D118E" w:rsidDel="000F6078">
              <w:rPr>
                <w:rFonts w:ascii="Arial" w:hAnsi="Arial" w:cs="Arial"/>
                <w:b w:val="0"/>
                <w:color w:val="000000" w:themeColor="text1"/>
                <w:sz w:val="18"/>
                <w:szCs w:val="18"/>
              </w:rPr>
              <w:t xml:space="preserve"> </w:t>
            </w:r>
          </w:p>
        </w:tc>
        <w:tc>
          <w:tcPr>
            <w:tcW w:w="1390" w:type="dxa"/>
            <w:tcBorders>
              <w:top w:val="single" w:sz="4" w:space="0" w:color="auto"/>
              <w:left w:val="single" w:sz="4" w:space="0" w:color="auto"/>
              <w:bottom w:val="single" w:sz="4" w:space="0" w:color="auto"/>
              <w:right w:val="single" w:sz="4" w:space="0" w:color="auto"/>
            </w:tcBorders>
          </w:tcPr>
          <w:p w14:paraId="6AC9C8D7"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5A2AC9FA" w14:textId="3D32C04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36936EFC"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1159A5A" w14:textId="5F06A261"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MTRP BFR based on two BFD-RS sets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4CF629C" w14:textId="1C904D7D"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6306D46F" w14:textId="66F97D9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8109765" w14:textId="0C54DBA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F8CB4D7" w14:textId="2E7AA96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2C175D6" w14:textId="1CF37FD0"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rPr>
              <w:t xml:space="preserve">Component 1 candidate values: </w:t>
            </w:r>
            <w:r w:rsidRPr="007D118E">
              <w:rPr>
                <w:rFonts w:cs="Arial"/>
                <w:color w:val="000000" w:themeColor="text1"/>
                <w:szCs w:val="18"/>
                <w:lang w:eastAsia="zh-CN"/>
              </w:rPr>
              <w:t>{1, 2}</w:t>
            </w:r>
          </w:p>
          <w:p w14:paraId="42D26D08" w14:textId="77777777" w:rsidR="00C341BD" w:rsidRPr="007D118E" w:rsidRDefault="00C341BD" w:rsidP="000948E0">
            <w:pPr>
              <w:pStyle w:val="TAL"/>
              <w:rPr>
                <w:rFonts w:cs="Arial"/>
                <w:color w:val="000000" w:themeColor="text1"/>
                <w:szCs w:val="18"/>
                <w:lang w:eastAsia="zh-CN"/>
              </w:rPr>
            </w:pPr>
          </w:p>
          <w:p w14:paraId="640269F4" w14:textId="1DADA107" w:rsidR="00C341BD" w:rsidRPr="007D118E" w:rsidDel="00DE1E79" w:rsidRDefault="00C341BD" w:rsidP="000948E0">
            <w:pPr>
              <w:pStyle w:val="FigureTitle"/>
              <w:spacing w:after="120"/>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rPr>
              <w:t>Component 3 candidate values: {2,3,4}</w:t>
            </w:r>
          </w:p>
        </w:tc>
        <w:tc>
          <w:tcPr>
            <w:tcW w:w="1476" w:type="dxa"/>
            <w:gridSpan w:val="2"/>
            <w:tcBorders>
              <w:top w:val="single" w:sz="4" w:space="0" w:color="auto"/>
              <w:left w:val="single" w:sz="4" w:space="0" w:color="auto"/>
              <w:bottom w:val="single" w:sz="4" w:space="0" w:color="auto"/>
              <w:right w:val="single" w:sz="4" w:space="0" w:color="auto"/>
            </w:tcBorders>
          </w:tcPr>
          <w:p w14:paraId="4BA7AB47" w14:textId="29074A35" w:rsidR="00C341BD" w:rsidRPr="007D118E" w:rsidDel="00DE1E79"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Optional with capability signalling</w:t>
            </w:r>
          </w:p>
        </w:tc>
      </w:tr>
      <w:tr w:rsidR="00C341BD" w:rsidRPr="007B5FB0" w14:paraId="6287DF54"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FDA7D19" w14:textId="118F7F9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zh-CN"/>
              </w:rPr>
              <w:t xml:space="preserve">23. </w:t>
            </w:r>
            <w:proofErr w:type="spellStart"/>
            <w:r w:rsidRPr="007D118E">
              <w:rPr>
                <w:rFonts w:cs="Arial"/>
                <w:b w:val="0"/>
                <w:color w:val="000000" w:themeColor="text1"/>
                <w:szCs w:val="18"/>
                <w:lang w:eastAsia="zh-CN"/>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BFDF389" w14:textId="491DC6A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zh-CN"/>
              </w:rPr>
              <w:t>23-5-2a</w:t>
            </w:r>
          </w:p>
        </w:tc>
        <w:tc>
          <w:tcPr>
            <w:tcW w:w="1521" w:type="dxa"/>
            <w:tcBorders>
              <w:top w:val="single" w:sz="4" w:space="0" w:color="auto"/>
              <w:left w:val="single" w:sz="4" w:space="0" w:color="auto"/>
              <w:bottom w:val="single" w:sz="4" w:space="0" w:color="auto"/>
              <w:right w:val="single" w:sz="4" w:space="0" w:color="auto"/>
            </w:tcBorders>
          </w:tcPr>
          <w:p w14:paraId="6874A53C" w14:textId="165ABA81"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PUCCH-SR resources for MTRP BFRQ</w:t>
            </w:r>
          </w:p>
        </w:tc>
        <w:tc>
          <w:tcPr>
            <w:tcW w:w="6196" w:type="dxa"/>
            <w:tcBorders>
              <w:top w:val="single" w:sz="4" w:space="0" w:color="auto"/>
              <w:left w:val="single" w:sz="4" w:space="0" w:color="auto"/>
              <w:bottom w:val="single" w:sz="4" w:space="0" w:color="auto"/>
              <w:right w:val="single" w:sz="4" w:space="0" w:color="auto"/>
            </w:tcBorders>
          </w:tcPr>
          <w:p w14:paraId="5DF3E029" w14:textId="0535B64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lang w:eastAsia="zh-CN"/>
              </w:rPr>
              <w:t>1. Max number of PUCCH-SR resources for MTRP BFRQ per cell group</w:t>
            </w:r>
          </w:p>
        </w:tc>
        <w:tc>
          <w:tcPr>
            <w:tcW w:w="1390" w:type="dxa"/>
            <w:tcBorders>
              <w:top w:val="single" w:sz="4" w:space="0" w:color="auto"/>
              <w:left w:val="single" w:sz="4" w:space="0" w:color="auto"/>
              <w:bottom w:val="single" w:sz="4" w:space="0" w:color="auto"/>
              <w:right w:val="single" w:sz="4" w:space="0" w:color="auto"/>
            </w:tcBorders>
          </w:tcPr>
          <w:p w14:paraId="6FEB7E47"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38584D86" w14:textId="13D72E0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EA2DE87"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93FBA82" w14:textId="410C954F"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PUCCH-SR resources for MTRP BFRQ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5CE2E26B" w14:textId="1AC8D357"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UE</w:t>
            </w:r>
          </w:p>
        </w:tc>
        <w:tc>
          <w:tcPr>
            <w:tcW w:w="1246" w:type="dxa"/>
            <w:tcBorders>
              <w:top w:val="single" w:sz="4" w:space="0" w:color="auto"/>
              <w:left w:val="single" w:sz="4" w:space="0" w:color="auto"/>
              <w:bottom w:val="single" w:sz="4" w:space="0" w:color="auto"/>
              <w:right w:val="single" w:sz="4" w:space="0" w:color="auto"/>
            </w:tcBorders>
          </w:tcPr>
          <w:p w14:paraId="071510DF" w14:textId="256069B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71" w:type="dxa"/>
            <w:tcBorders>
              <w:top w:val="single" w:sz="4" w:space="0" w:color="auto"/>
              <w:left w:val="single" w:sz="4" w:space="0" w:color="auto"/>
              <w:bottom w:val="single" w:sz="4" w:space="0" w:color="auto"/>
              <w:right w:val="single" w:sz="4" w:space="0" w:color="auto"/>
            </w:tcBorders>
          </w:tcPr>
          <w:p w14:paraId="4E34E100" w14:textId="7EC3E19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68" w:type="dxa"/>
            <w:tcBorders>
              <w:top w:val="single" w:sz="4" w:space="0" w:color="auto"/>
              <w:left w:val="single" w:sz="4" w:space="0" w:color="auto"/>
              <w:bottom w:val="single" w:sz="4" w:space="0" w:color="auto"/>
              <w:right w:val="single" w:sz="4" w:space="0" w:color="auto"/>
            </w:tcBorders>
          </w:tcPr>
          <w:p w14:paraId="5DA89A5C" w14:textId="3BB2A82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2626" w:type="dxa"/>
            <w:tcBorders>
              <w:top w:val="single" w:sz="4" w:space="0" w:color="auto"/>
              <w:left w:val="single" w:sz="4" w:space="0" w:color="auto"/>
              <w:bottom w:val="single" w:sz="4" w:space="0" w:color="auto"/>
              <w:right w:val="single" w:sz="4" w:space="0" w:color="auto"/>
            </w:tcBorders>
          </w:tcPr>
          <w:p w14:paraId="4FEA1738" w14:textId="748F4C82"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lang w:eastAsia="zh-CN"/>
              </w:rPr>
              <w:t>Component candidate values: {1, 2}</w:t>
            </w:r>
          </w:p>
          <w:p w14:paraId="62898F84" w14:textId="77777777" w:rsidR="00C341BD" w:rsidRPr="007D118E" w:rsidRDefault="00C341BD" w:rsidP="000948E0">
            <w:pPr>
              <w:pStyle w:val="TAL"/>
              <w:rPr>
                <w:rFonts w:cs="Arial"/>
                <w:color w:val="000000" w:themeColor="text1"/>
                <w:szCs w:val="18"/>
                <w:lang w:eastAsia="zh-CN"/>
              </w:rPr>
            </w:pPr>
          </w:p>
          <w:p w14:paraId="2836A1B3" w14:textId="5253A26E" w:rsidR="00C341BD" w:rsidRPr="007D118E" w:rsidDel="005D1505"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lang w:eastAsia="zh-CN"/>
              </w:rPr>
              <w:t>[Note: A UE that supports FG 23-5-2 must indicate this FG is supported with at least component candidate value 1]</w:t>
            </w:r>
          </w:p>
        </w:tc>
        <w:tc>
          <w:tcPr>
            <w:tcW w:w="1476" w:type="dxa"/>
            <w:gridSpan w:val="2"/>
            <w:tcBorders>
              <w:top w:val="single" w:sz="4" w:space="0" w:color="auto"/>
              <w:left w:val="single" w:sz="4" w:space="0" w:color="auto"/>
              <w:bottom w:val="single" w:sz="4" w:space="0" w:color="auto"/>
              <w:right w:val="single" w:sz="4" w:space="0" w:color="auto"/>
            </w:tcBorders>
          </w:tcPr>
          <w:p w14:paraId="52E6278B" w14:textId="6D8B29E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Optional with capability signalling</w:t>
            </w:r>
          </w:p>
        </w:tc>
      </w:tr>
      <w:tr w:rsidR="00C341BD" w:rsidRPr="007B5FB0" w14:paraId="4343EC72"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BEBADE7" w14:textId="1FD2B944"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 xml:space="preserve">23. </w:t>
            </w:r>
            <w:proofErr w:type="spellStart"/>
            <w:r w:rsidRPr="007D118E">
              <w:rPr>
                <w:rFonts w:cs="Arial"/>
                <w:b w:val="0"/>
                <w:color w:val="000000" w:themeColor="text1"/>
                <w:szCs w:val="18"/>
                <w:lang w:eastAsia="zh-CN"/>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B7B41EC" w14:textId="721A3619"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23-5-2b</w:t>
            </w:r>
          </w:p>
        </w:tc>
        <w:tc>
          <w:tcPr>
            <w:tcW w:w="1521" w:type="dxa"/>
            <w:tcBorders>
              <w:top w:val="single" w:sz="4" w:space="0" w:color="auto"/>
              <w:left w:val="single" w:sz="4" w:space="0" w:color="auto"/>
              <w:bottom w:val="single" w:sz="4" w:space="0" w:color="auto"/>
              <w:right w:val="single" w:sz="4" w:space="0" w:color="auto"/>
            </w:tcBorders>
          </w:tcPr>
          <w:p w14:paraId="029CCDC2" w14:textId="729A5976"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 xml:space="preserve">Association between a BFD-RS resource set on </w:t>
            </w:r>
            <w:proofErr w:type="spellStart"/>
            <w:r w:rsidRPr="007D118E">
              <w:rPr>
                <w:rFonts w:cs="Arial"/>
                <w:b w:val="0"/>
                <w:color w:val="000000" w:themeColor="text1"/>
                <w:szCs w:val="18"/>
                <w:lang w:eastAsia="zh-CN"/>
              </w:rPr>
              <w:t>SpCell</w:t>
            </w:r>
            <w:proofErr w:type="spellEnd"/>
            <w:r w:rsidRPr="007D118E">
              <w:rPr>
                <w:rFonts w:cs="Arial"/>
                <w:b w:val="0"/>
                <w:color w:val="000000" w:themeColor="text1"/>
                <w:szCs w:val="18"/>
                <w:lang w:eastAsia="zh-CN"/>
              </w:rPr>
              <w:t xml:space="preserve"> and a PUCCH SR resource</w:t>
            </w:r>
          </w:p>
        </w:tc>
        <w:tc>
          <w:tcPr>
            <w:tcW w:w="6196" w:type="dxa"/>
            <w:tcBorders>
              <w:top w:val="single" w:sz="4" w:space="0" w:color="auto"/>
              <w:left w:val="single" w:sz="4" w:space="0" w:color="auto"/>
              <w:bottom w:val="single" w:sz="4" w:space="0" w:color="auto"/>
              <w:right w:val="single" w:sz="4" w:space="0" w:color="auto"/>
            </w:tcBorders>
          </w:tcPr>
          <w:p w14:paraId="548E48D8" w14:textId="2666F1CA"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 xml:space="preserve">Support of association between a BFD-RS resource set on </w:t>
            </w:r>
            <w:proofErr w:type="spellStart"/>
            <w:r w:rsidRPr="007D118E">
              <w:rPr>
                <w:rFonts w:ascii="Arial" w:hAnsi="Arial" w:cs="Arial"/>
                <w:b w:val="0"/>
                <w:color w:val="000000" w:themeColor="text1"/>
                <w:sz w:val="18"/>
                <w:szCs w:val="18"/>
                <w:lang w:eastAsia="zh-CN"/>
              </w:rPr>
              <w:t>SpCell</w:t>
            </w:r>
            <w:proofErr w:type="spellEnd"/>
            <w:r w:rsidRPr="007D118E">
              <w:rPr>
                <w:rFonts w:ascii="Arial" w:hAnsi="Arial" w:cs="Arial"/>
                <w:b w:val="0"/>
                <w:color w:val="000000" w:themeColor="text1"/>
                <w:sz w:val="18"/>
                <w:szCs w:val="18"/>
                <w:lang w:eastAsia="zh-CN"/>
              </w:rPr>
              <w:t xml:space="preserve"> and a PUCCH SR resource </w:t>
            </w:r>
          </w:p>
        </w:tc>
        <w:tc>
          <w:tcPr>
            <w:tcW w:w="1390" w:type="dxa"/>
            <w:tcBorders>
              <w:top w:val="single" w:sz="4" w:space="0" w:color="auto"/>
              <w:left w:val="single" w:sz="4" w:space="0" w:color="auto"/>
              <w:bottom w:val="single" w:sz="4" w:space="0" w:color="auto"/>
              <w:right w:val="single" w:sz="4" w:space="0" w:color="auto"/>
            </w:tcBorders>
          </w:tcPr>
          <w:p w14:paraId="718D573E" w14:textId="565697D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23-5-2a</w:t>
            </w:r>
          </w:p>
        </w:tc>
        <w:tc>
          <w:tcPr>
            <w:tcW w:w="970" w:type="dxa"/>
            <w:tcBorders>
              <w:top w:val="single" w:sz="4" w:space="0" w:color="auto"/>
              <w:left w:val="single" w:sz="4" w:space="0" w:color="auto"/>
              <w:bottom w:val="single" w:sz="4" w:space="0" w:color="auto"/>
              <w:right w:val="single" w:sz="4" w:space="0" w:color="auto"/>
            </w:tcBorders>
          </w:tcPr>
          <w:p w14:paraId="5658CF05" w14:textId="530BFB8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80AE96E"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45A9E90B" w14:textId="0DBE585F"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Association between a BFD-RS resource set on </w:t>
            </w:r>
            <w:proofErr w:type="spellStart"/>
            <w:r w:rsidRPr="007D118E">
              <w:rPr>
                <w:rFonts w:cs="Arial"/>
                <w:color w:val="000000" w:themeColor="text1"/>
                <w:szCs w:val="18"/>
                <w:lang w:eastAsia="zh-CN"/>
              </w:rPr>
              <w:t>SpCell</w:t>
            </w:r>
            <w:proofErr w:type="spellEnd"/>
            <w:r w:rsidRPr="007D118E">
              <w:rPr>
                <w:rFonts w:cs="Arial"/>
                <w:color w:val="000000" w:themeColor="text1"/>
                <w:szCs w:val="18"/>
                <w:lang w:eastAsia="zh-CN"/>
              </w:rPr>
              <w:t xml:space="preserve"> and a PUCCH SR resource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225E1ACC" w14:textId="5A50E98F"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UE</w:t>
            </w:r>
          </w:p>
        </w:tc>
        <w:tc>
          <w:tcPr>
            <w:tcW w:w="1246" w:type="dxa"/>
            <w:tcBorders>
              <w:top w:val="single" w:sz="4" w:space="0" w:color="auto"/>
              <w:left w:val="single" w:sz="4" w:space="0" w:color="auto"/>
              <w:bottom w:val="single" w:sz="4" w:space="0" w:color="auto"/>
              <w:right w:val="single" w:sz="4" w:space="0" w:color="auto"/>
            </w:tcBorders>
          </w:tcPr>
          <w:p w14:paraId="0F36C8BF" w14:textId="6D1D03D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971" w:type="dxa"/>
            <w:tcBorders>
              <w:top w:val="single" w:sz="4" w:space="0" w:color="auto"/>
              <w:left w:val="single" w:sz="4" w:space="0" w:color="auto"/>
              <w:bottom w:val="single" w:sz="4" w:space="0" w:color="auto"/>
              <w:right w:val="single" w:sz="4" w:space="0" w:color="auto"/>
            </w:tcBorders>
          </w:tcPr>
          <w:p w14:paraId="43C0098C" w14:textId="0D2A2B3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68" w:type="dxa"/>
            <w:tcBorders>
              <w:top w:val="single" w:sz="4" w:space="0" w:color="auto"/>
              <w:left w:val="single" w:sz="4" w:space="0" w:color="auto"/>
              <w:bottom w:val="single" w:sz="4" w:space="0" w:color="auto"/>
              <w:right w:val="single" w:sz="4" w:space="0" w:color="auto"/>
            </w:tcBorders>
          </w:tcPr>
          <w:p w14:paraId="393B289C" w14:textId="25C8FFF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No</w:t>
            </w:r>
          </w:p>
        </w:tc>
        <w:tc>
          <w:tcPr>
            <w:tcW w:w="2626" w:type="dxa"/>
            <w:tcBorders>
              <w:top w:val="single" w:sz="4" w:space="0" w:color="auto"/>
              <w:left w:val="single" w:sz="4" w:space="0" w:color="auto"/>
              <w:bottom w:val="single" w:sz="4" w:space="0" w:color="auto"/>
              <w:right w:val="single" w:sz="4" w:space="0" w:color="auto"/>
            </w:tcBorders>
          </w:tcPr>
          <w:p w14:paraId="2D91BFF7" w14:textId="2B0FE9BE" w:rsidR="00C341BD" w:rsidRPr="007D118E" w:rsidRDefault="00C341BD" w:rsidP="000948E0">
            <w:pPr>
              <w:pStyle w:val="FigureTitle"/>
              <w:spacing w:after="120"/>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[Note: A UE that supports FG 23-5-2a with candidate value 2 must indicate this FG is supported with at least component candidate value 1]</w:t>
            </w:r>
          </w:p>
        </w:tc>
        <w:tc>
          <w:tcPr>
            <w:tcW w:w="1476" w:type="dxa"/>
            <w:gridSpan w:val="2"/>
            <w:tcBorders>
              <w:top w:val="single" w:sz="4" w:space="0" w:color="auto"/>
              <w:left w:val="single" w:sz="4" w:space="0" w:color="auto"/>
              <w:bottom w:val="single" w:sz="4" w:space="0" w:color="auto"/>
              <w:right w:val="single" w:sz="4" w:space="0" w:color="auto"/>
            </w:tcBorders>
          </w:tcPr>
          <w:p w14:paraId="4B7E31A9" w14:textId="1C86D70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Optional with capability signalling</w:t>
            </w:r>
          </w:p>
        </w:tc>
      </w:tr>
      <w:tr w:rsidR="00C341BD" w:rsidRPr="007B5FB0" w14:paraId="15EC1436"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98C4955" w14:textId="1CD01DDB"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5E62469" w14:textId="771623E9"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23-6-1</w:t>
            </w:r>
          </w:p>
        </w:tc>
        <w:tc>
          <w:tcPr>
            <w:tcW w:w="1521" w:type="dxa"/>
            <w:tcBorders>
              <w:top w:val="single" w:sz="4" w:space="0" w:color="auto"/>
              <w:left w:val="single" w:sz="4" w:space="0" w:color="auto"/>
              <w:bottom w:val="single" w:sz="4" w:space="0" w:color="auto"/>
              <w:right w:val="single" w:sz="4" w:space="0" w:color="auto"/>
            </w:tcBorders>
          </w:tcPr>
          <w:p w14:paraId="090FA484" w14:textId="276C9B2E"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SFN scheme A (scheme 1)</w:t>
            </w:r>
            <w:r w:rsidRPr="007D118E">
              <w:rPr>
                <w:rFonts w:cs="Arial"/>
                <w:b w:val="0"/>
                <w:color w:val="000000" w:themeColor="text1"/>
                <w:szCs w:val="18"/>
              </w:rPr>
              <w:t xml:space="preserve"> </w:t>
            </w:r>
            <w:r w:rsidRPr="007D118E">
              <w:rPr>
                <w:rFonts w:cs="Arial"/>
                <w:b w:val="0"/>
                <w:color w:val="000000" w:themeColor="text1"/>
                <w:szCs w:val="18"/>
                <w:lang w:eastAsia="zh-CN"/>
              </w:rPr>
              <w:t>for PDSCH and PDCCH</w:t>
            </w:r>
          </w:p>
        </w:tc>
        <w:tc>
          <w:tcPr>
            <w:tcW w:w="6196" w:type="dxa"/>
            <w:tcBorders>
              <w:top w:val="single" w:sz="4" w:space="0" w:color="auto"/>
              <w:left w:val="single" w:sz="4" w:space="0" w:color="auto"/>
              <w:bottom w:val="single" w:sz="4" w:space="0" w:color="auto"/>
              <w:right w:val="single" w:sz="4" w:space="0" w:color="auto"/>
            </w:tcBorders>
          </w:tcPr>
          <w:p w14:paraId="382723A9" w14:textId="4A213BD9"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1. Support of SFN scheme A for PDCCH scheduling SFN Scheme A PDSCH</w:t>
            </w:r>
          </w:p>
        </w:tc>
        <w:tc>
          <w:tcPr>
            <w:tcW w:w="1390" w:type="dxa"/>
            <w:tcBorders>
              <w:top w:val="single" w:sz="4" w:space="0" w:color="auto"/>
              <w:left w:val="single" w:sz="4" w:space="0" w:color="auto"/>
              <w:bottom w:val="single" w:sz="4" w:space="0" w:color="auto"/>
              <w:right w:val="single" w:sz="4" w:space="0" w:color="auto"/>
            </w:tcBorders>
          </w:tcPr>
          <w:p w14:paraId="508FDDB7"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3A398EB9" w14:textId="250EC4B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4D250F7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1D04F22" w14:textId="429DDE93"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SFN scheme A (scheme 1) for PDSCH and PDCCH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F789694" w14:textId="78A0ACA0"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603593B1" w14:textId="1FFB92F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26FC4AC" w14:textId="1141DE8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4D8A605" w14:textId="2701CD5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665D5C0"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1BC5FF9E" w14:textId="0B301BBD"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Optional with capability signalling</w:t>
            </w:r>
          </w:p>
        </w:tc>
      </w:tr>
      <w:tr w:rsidR="00C341BD" w:rsidRPr="007B5FB0" w14:paraId="7F64E29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50FAE57" w14:textId="5C56909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59FEEF7" w14:textId="7FF64F9D"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23-6-1-1</w:t>
            </w:r>
          </w:p>
        </w:tc>
        <w:tc>
          <w:tcPr>
            <w:tcW w:w="1521" w:type="dxa"/>
            <w:tcBorders>
              <w:top w:val="single" w:sz="4" w:space="0" w:color="auto"/>
              <w:left w:val="single" w:sz="4" w:space="0" w:color="auto"/>
              <w:bottom w:val="single" w:sz="4" w:space="0" w:color="auto"/>
              <w:right w:val="single" w:sz="4" w:space="0" w:color="auto"/>
            </w:tcBorders>
          </w:tcPr>
          <w:p w14:paraId="339F256A" w14:textId="27593AEA"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SFN scheme A (scheme 1) for PDCCH only</w:t>
            </w:r>
          </w:p>
        </w:tc>
        <w:tc>
          <w:tcPr>
            <w:tcW w:w="6196" w:type="dxa"/>
            <w:tcBorders>
              <w:top w:val="single" w:sz="4" w:space="0" w:color="auto"/>
              <w:left w:val="single" w:sz="4" w:space="0" w:color="auto"/>
              <w:bottom w:val="single" w:sz="4" w:space="0" w:color="auto"/>
              <w:right w:val="single" w:sz="4" w:space="0" w:color="auto"/>
            </w:tcBorders>
          </w:tcPr>
          <w:p w14:paraId="7B6B295F" w14:textId="2535E6AC"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Support of SFN scheme A for PDCCH scheduling single TRP PDSCH</w:t>
            </w:r>
          </w:p>
        </w:tc>
        <w:tc>
          <w:tcPr>
            <w:tcW w:w="1390" w:type="dxa"/>
            <w:tcBorders>
              <w:top w:val="single" w:sz="4" w:space="0" w:color="auto"/>
              <w:left w:val="single" w:sz="4" w:space="0" w:color="auto"/>
              <w:bottom w:val="single" w:sz="4" w:space="0" w:color="auto"/>
              <w:right w:val="single" w:sz="4" w:space="0" w:color="auto"/>
            </w:tcBorders>
          </w:tcPr>
          <w:p w14:paraId="591F27DB"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1B48F0A0" w14:textId="1FDF08C9"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5843EB76"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40ACF6B1" w14:textId="4A60D89E"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SFN scheme A (scheme 1) for PDCCH only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4680C28F" w14:textId="0062F7D3" w:rsidR="00C341BD" w:rsidRPr="007D118E" w:rsidDel="005D1505"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54B4D51E" w14:textId="6FCA05A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860D2B0" w14:textId="3447099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57F8E43" w14:textId="2447EA1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981A8DC"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3E37D7F7" w14:textId="75ECD82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3DC59EA3"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B1C8C84" w14:textId="6163A5D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147655D" w14:textId="46DED02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23-6-1a</w:t>
            </w:r>
          </w:p>
        </w:tc>
        <w:tc>
          <w:tcPr>
            <w:tcW w:w="1521" w:type="dxa"/>
            <w:tcBorders>
              <w:top w:val="single" w:sz="4" w:space="0" w:color="auto"/>
              <w:left w:val="single" w:sz="4" w:space="0" w:color="auto"/>
              <w:bottom w:val="single" w:sz="4" w:space="0" w:color="auto"/>
              <w:right w:val="single" w:sz="4" w:space="0" w:color="auto"/>
            </w:tcBorders>
          </w:tcPr>
          <w:p w14:paraId="0B089095" w14:textId="6CE50D5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Dynamic switching - scheme A</w:t>
            </w:r>
          </w:p>
        </w:tc>
        <w:tc>
          <w:tcPr>
            <w:tcW w:w="6196" w:type="dxa"/>
            <w:tcBorders>
              <w:top w:val="single" w:sz="4" w:space="0" w:color="auto"/>
              <w:left w:val="single" w:sz="4" w:space="0" w:color="auto"/>
              <w:bottom w:val="single" w:sz="4" w:space="0" w:color="auto"/>
              <w:right w:val="single" w:sz="4" w:space="0" w:color="auto"/>
            </w:tcBorders>
          </w:tcPr>
          <w:p w14:paraId="629F57E7" w14:textId="2A3E7969"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 xml:space="preserve">Support of dynamic switching between single-TRP and PDSCH SFN scheme A </w:t>
            </w:r>
            <w:r w:rsidRPr="007D118E">
              <w:rPr>
                <w:rFonts w:ascii="Arial" w:eastAsia="Malgun Gothic" w:hAnsi="Arial" w:cs="Arial"/>
                <w:b w:val="0"/>
                <w:color w:val="000000" w:themeColor="text1"/>
                <w:sz w:val="18"/>
                <w:szCs w:val="18"/>
                <w:lang w:eastAsia="ko-KR"/>
              </w:rPr>
              <w:t>by TCI state field in</w:t>
            </w:r>
            <w:r w:rsidRPr="007D118E">
              <w:rPr>
                <w:rFonts w:ascii="Arial" w:hAnsi="Arial" w:cs="Arial"/>
                <w:b w:val="0"/>
                <w:color w:val="000000" w:themeColor="text1"/>
                <w:sz w:val="18"/>
                <w:szCs w:val="18"/>
                <w:lang w:eastAsia="zh-CN"/>
              </w:rPr>
              <w:t xml:space="preserve"> DCI formats 1_1, 1_2</w:t>
            </w:r>
          </w:p>
        </w:tc>
        <w:tc>
          <w:tcPr>
            <w:tcW w:w="1390" w:type="dxa"/>
            <w:tcBorders>
              <w:top w:val="single" w:sz="4" w:space="0" w:color="auto"/>
              <w:left w:val="single" w:sz="4" w:space="0" w:color="auto"/>
              <w:bottom w:val="single" w:sz="4" w:space="0" w:color="auto"/>
              <w:right w:val="single" w:sz="4" w:space="0" w:color="auto"/>
            </w:tcBorders>
          </w:tcPr>
          <w:p w14:paraId="15FC2677" w14:textId="470B7F2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 23-6-1 or 23-6-1b</w:t>
            </w:r>
          </w:p>
        </w:tc>
        <w:tc>
          <w:tcPr>
            <w:tcW w:w="970" w:type="dxa"/>
            <w:tcBorders>
              <w:top w:val="single" w:sz="4" w:space="0" w:color="auto"/>
              <w:left w:val="single" w:sz="4" w:space="0" w:color="auto"/>
              <w:bottom w:val="single" w:sz="4" w:space="0" w:color="auto"/>
              <w:right w:val="single" w:sz="4" w:space="0" w:color="auto"/>
            </w:tcBorders>
          </w:tcPr>
          <w:p w14:paraId="055C6C24" w14:textId="40E45BF3"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45AD4A70"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40D8EB8" w14:textId="13A83FCA"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Dynamic switching - scheme A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728EF21" w14:textId="555427CB"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386A8700" w14:textId="00C63DA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69C9E5D0" w14:textId="503776D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1823C1A" w14:textId="7AD82EF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C485542"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7DFBBE6F" w14:textId="528F8D6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FA5482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E907543" w14:textId="52CEAFD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 xml:space="preserve">23. </w:t>
            </w:r>
            <w:proofErr w:type="spellStart"/>
            <w:r w:rsidRPr="007D118E">
              <w:rPr>
                <w:rFonts w:cs="Arial"/>
                <w:b w:val="0"/>
                <w:color w:val="000000" w:themeColor="text1"/>
                <w:szCs w:val="18"/>
                <w:lang w:eastAsia="zh-CN"/>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6EF543F" w14:textId="5E3D1F4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23-6-1b</w:t>
            </w:r>
          </w:p>
        </w:tc>
        <w:tc>
          <w:tcPr>
            <w:tcW w:w="1521" w:type="dxa"/>
            <w:tcBorders>
              <w:top w:val="single" w:sz="4" w:space="0" w:color="auto"/>
              <w:left w:val="single" w:sz="4" w:space="0" w:color="auto"/>
              <w:bottom w:val="single" w:sz="4" w:space="0" w:color="auto"/>
              <w:right w:val="single" w:sz="4" w:space="0" w:color="auto"/>
            </w:tcBorders>
          </w:tcPr>
          <w:p w14:paraId="467FC49C" w14:textId="69E6B665"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SFN scheme A (scheme 1) for PDSCH only</w:t>
            </w:r>
          </w:p>
        </w:tc>
        <w:tc>
          <w:tcPr>
            <w:tcW w:w="6196" w:type="dxa"/>
            <w:tcBorders>
              <w:top w:val="single" w:sz="4" w:space="0" w:color="auto"/>
              <w:left w:val="single" w:sz="4" w:space="0" w:color="auto"/>
              <w:bottom w:val="single" w:sz="4" w:space="0" w:color="auto"/>
              <w:right w:val="single" w:sz="4" w:space="0" w:color="auto"/>
            </w:tcBorders>
          </w:tcPr>
          <w:p w14:paraId="2EA678B4" w14:textId="69B34360"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1. Support of SFN scheme A for PDSCH scheduled by single TRPPDCCH</w:t>
            </w:r>
          </w:p>
        </w:tc>
        <w:tc>
          <w:tcPr>
            <w:tcW w:w="1390" w:type="dxa"/>
            <w:tcBorders>
              <w:top w:val="single" w:sz="4" w:space="0" w:color="auto"/>
              <w:left w:val="single" w:sz="4" w:space="0" w:color="auto"/>
              <w:bottom w:val="single" w:sz="4" w:space="0" w:color="auto"/>
              <w:right w:val="single" w:sz="4" w:space="0" w:color="auto"/>
            </w:tcBorders>
          </w:tcPr>
          <w:p w14:paraId="437157AC" w14:textId="77777777" w:rsidR="00C341BD" w:rsidRPr="007D118E" w:rsidDel="005D1505"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6E3D49DB" w14:textId="637B1F71"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404757BC"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BFDA6D5" w14:textId="057227D8"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SFN scheme A (scheme 1) for PDSCH only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CF6038F" w14:textId="55422196" w:rsidR="00C341BD" w:rsidRPr="007D118E" w:rsidDel="005D1505"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24F3580C" w14:textId="4EDB801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68588B2" w14:textId="55CE72A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6BD9E150" w14:textId="6C128C7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20A5B34C"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0FDC408E" w14:textId="1EA3E33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Optional with capability signalling</w:t>
            </w:r>
          </w:p>
        </w:tc>
      </w:tr>
      <w:tr w:rsidR="00C341BD" w:rsidRPr="007B5FB0" w14:paraId="667B2BC6"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B2713B3" w14:textId="1E4B3A0D"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lastRenderedPageBreak/>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52BAA32" w14:textId="46FEC682"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23-6-2</w:t>
            </w:r>
          </w:p>
        </w:tc>
        <w:tc>
          <w:tcPr>
            <w:tcW w:w="1521" w:type="dxa"/>
            <w:tcBorders>
              <w:top w:val="single" w:sz="4" w:space="0" w:color="auto"/>
              <w:left w:val="single" w:sz="4" w:space="0" w:color="auto"/>
              <w:bottom w:val="single" w:sz="4" w:space="0" w:color="auto"/>
              <w:right w:val="single" w:sz="4" w:space="0" w:color="auto"/>
            </w:tcBorders>
          </w:tcPr>
          <w:p w14:paraId="172D16DC" w14:textId="37125580"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SFN scheme B (TRP based pre-compensation) for PDSCH and PDCCH</w:t>
            </w:r>
          </w:p>
        </w:tc>
        <w:tc>
          <w:tcPr>
            <w:tcW w:w="6196" w:type="dxa"/>
            <w:tcBorders>
              <w:top w:val="single" w:sz="4" w:space="0" w:color="auto"/>
              <w:left w:val="single" w:sz="4" w:space="0" w:color="auto"/>
              <w:bottom w:val="single" w:sz="4" w:space="0" w:color="auto"/>
              <w:right w:val="single" w:sz="4" w:space="0" w:color="auto"/>
            </w:tcBorders>
          </w:tcPr>
          <w:p w14:paraId="37D2AF78" w14:textId="650F627D"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1. Support of SFN scheme B for PDCCH scheduling SFN Scheme B PDSCH</w:t>
            </w:r>
          </w:p>
        </w:tc>
        <w:tc>
          <w:tcPr>
            <w:tcW w:w="1390" w:type="dxa"/>
            <w:tcBorders>
              <w:top w:val="single" w:sz="4" w:space="0" w:color="auto"/>
              <w:left w:val="single" w:sz="4" w:space="0" w:color="auto"/>
              <w:bottom w:val="single" w:sz="4" w:space="0" w:color="auto"/>
              <w:right w:val="single" w:sz="4" w:space="0" w:color="auto"/>
            </w:tcBorders>
          </w:tcPr>
          <w:p w14:paraId="28A25541" w14:textId="1A423DF0" w:rsidR="00C341BD" w:rsidRPr="007D118E" w:rsidDel="005D1505"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76AD5D1A" w14:textId="6C45E4CF"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73D99B03"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E1CC9EE" w14:textId="5067DB59"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SFN scheme B (TRP based pre-compensation) for PDSCH and PDCCH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17BBBCE" w14:textId="3F56F8B2" w:rsidR="00C341BD" w:rsidRPr="007D118E" w:rsidDel="009205BF"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72E0898D" w14:textId="0CE1EAC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B09DD83" w14:textId="51F881C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3483A4A9" w14:textId="45976C9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950B878"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68C19B99" w14:textId="5D2D804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Optional with capability signalling</w:t>
            </w:r>
          </w:p>
        </w:tc>
      </w:tr>
      <w:tr w:rsidR="00C341BD" w:rsidRPr="007B5FB0" w14:paraId="4FCEA39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504BFF7A" w14:textId="4566667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E94B919" w14:textId="0475CD2F"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23-6-2a</w:t>
            </w:r>
          </w:p>
        </w:tc>
        <w:tc>
          <w:tcPr>
            <w:tcW w:w="1521" w:type="dxa"/>
            <w:tcBorders>
              <w:top w:val="single" w:sz="4" w:space="0" w:color="auto"/>
              <w:left w:val="single" w:sz="4" w:space="0" w:color="auto"/>
              <w:bottom w:val="single" w:sz="4" w:space="0" w:color="auto"/>
              <w:right w:val="single" w:sz="4" w:space="0" w:color="auto"/>
            </w:tcBorders>
          </w:tcPr>
          <w:p w14:paraId="7A8DBC62" w14:textId="364D3168"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Dynamic switching - scheme B</w:t>
            </w:r>
          </w:p>
        </w:tc>
        <w:tc>
          <w:tcPr>
            <w:tcW w:w="6196" w:type="dxa"/>
            <w:tcBorders>
              <w:top w:val="single" w:sz="4" w:space="0" w:color="auto"/>
              <w:left w:val="single" w:sz="4" w:space="0" w:color="auto"/>
              <w:bottom w:val="single" w:sz="4" w:space="0" w:color="auto"/>
              <w:right w:val="single" w:sz="4" w:space="0" w:color="auto"/>
            </w:tcBorders>
          </w:tcPr>
          <w:p w14:paraId="2A8106AC" w14:textId="4A6D3880"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 xml:space="preserve">Support of dynamic switching between single-TRP and PDSCH SFN scheme B </w:t>
            </w:r>
            <w:r w:rsidRPr="007D118E">
              <w:rPr>
                <w:rFonts w:ascii="Arial" w:eastAsia="Malgun Gothic" w:hAnsi="Arial" w:cs="Arial"/>
                <w:b w:val="0"/>
                <w:color w:val="000000" w:themeColor="text1"/>
                <w:sz w:val="18"/>
                <w:szCs w:val="18"/>
                <w:lang w:eastAsia="ko-KR"/>
              </w:rPr>
              <w:t>by TCI state field in</w:t>
            </w:r>
            <w:r w:rsidRPr="007D118E">
              <w:rPr>
                <w:rFonts w:ascii="Arial" w:hAnsi="Arial" w:cs="Arial"/>
                <w:b w:val="0"/>
                <w:color w:val="000000" w:themeColor="text1"/>
                <w:sz w:val="18"/>
                <w:szCs w:val="18"/>
                <w:lang w:eastAsia="zh-CN"/>
              </w:rPr>
              <w:t xml:space="preserve"> DCI formats 1_1, 1_2</w:t>
            </w:r>
          </w:p>
        </w:tc>
        <w:tc>
          <w:tcPr>
            <w:tcW w:w="1390" w:type="dxa"/>
            <w:tcBorders>
              <w:top w:val="single" w:sz="4" w:space="0" w:color="auto"/>
              <w:left w:val="single" w:sz="4" w:space="0" w:color="auto"/>
              <w:bottom w:val="single" w:sz="4" w:space="0" w:color="auto"/>
              <w:right w:val="single" w:sz="4" w:space="0" w:color="auto"/>
            </w:tcBorders>
          </w:tcPr>
          <w:p w14:paraId="32E9ACC2" w14:textId="068F8FAC" w:rsidR="00C341BD" w:rsidRPr="007D118E" w:rsidDel="005D1505" w:rsidRDefault="00C341BD" w:rsidP="000948E0">
            <w:pPr>
              <w:pStyle w:val="TAH"/>
              <w:jc w:val="left"/>
              <w:rPr>
                <w:rFonts w:cs="Arial"/>
                <w:b w:val="0"/>
                <w:color w:val="000000" w:themeColor="text1"/>
                <w:szCs w:val="18"/>
              </w:rPr>
            </w:pPr>
            <w:r w:rsidRPr="007D118E">
              <w:rPr>
                <w:rFonts w:cs="Arial"/>
                <w:b w:val="0"/>
                <w:color w:val="000000" w:themeColor="text1"/>
                <w:szCs w:val="18"/>
              </w:rPr>
              <w:t>[23-6-2 or] 23-6-2b</w:t>
            </w:r>
          </w:p>
        </w:tc>
        <w:tc>
          <w:tcPr>
            <w:tcW w:w="970" w:type="dxa"/>
            <w:tcBorders>
              <w:top w:val="single" w:sz="4" w:space="0" w:color="auto"/>
              <w:left w:val="single" w:sz="4" w:space="0" w:color="auto"/>
              <w:bottom w:val="single" w:sz="4" w:space="0" w:color="auto"/>
              <w:right w:val="single" w:sz="4" w:space="0" w:color="auto"/>
            </w:tcBorders>
          </w:tcPr>
          <w:p w14:paraId="499551C3" w14:textId="0FDAC8BB"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006E8407"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ACBC062" w14:textId="5753678D"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Dynamic switching – scheme B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65A04026" w14:textId="016656D0" w:rsidR="00C341BD" w:rsidRPr="007D118E" w:rsidDel="005D1505"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4FC9E143" w14:textId="021B785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ED39545" w14:textId="72E4DB4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661227F2" w14:textId="50BD10A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61934B60"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6ABF8142" w14:textId="0035C48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5AEBD40"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9797B10" w14:textId="1B9F061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 xml:space="preserve">23. </w:t>
            </w:r>
            <w:proofErr w:type="spellStart"/>
            <w:r w:rsidRPr="007D118E">
              <w:rPr>
                <w:rFonts w:cs="Arial"/>
                <w:b w:val="0"/>
                <w:color w:val="000000" w:themeColor="text1"/>
                <w:szCs w:val="18"/>
                <w:lang w:eastAsia="zh-CN"/>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473165D" w14:textId="3EB9388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23-6-2b</w:t>
            </w:r>
          </w:p>
        </w:tc>
        <w:tc>
          <w:tcPr>
            <w:tcW w:w="1521" w:type="dxa"/>
            <w:tcBorders>
              <w:top w:val="single" w:sz="4" w:space="0" w:color="auto"/>
              <w:left w:val="single" w:sz="4" w:space="0" w:color="auto"/>
              <w:bottom w:val="single" w:sz="4" w:space="0" w:color="auto"/>
              <w:right w:val="single" w:sz="4" w:space="0" w:color="auto"/>
            </w:tcBorders>
          </w:tcPr>
          <w:p w14:paraId="0E2DC9E0" w14:textId="62BB9320"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SFN scheme B (TRP based pre-compensation) for PDSCH only</w:t>
            </w:r>
          </w:p>
        </w:tc>
        <w:tc>
          <w:tcPr>
            <w:tcW w:w="6196" w:type="dxa"/>
            <w:tcBorders>
              <w:top w:val="single" w:sz="4" w:space="0" w:color="auto"/>
              <w:left w:val="single" w:sz="4" w:space="0" w:color="auto"/>
              <w:bottom w:val="single" w:sz="4" w:space="0" w:color="auto"/>
              <w:right w:val="single" w:sz="4" w:space="0" w:color="auto"/>
            </w:tcBorders>
          </w:tcPr>
          <w:p w14:paraId="0DA652EC" w14:textId="75528079"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1. Support of SFN scheme B for PDSCH scheduled by single TRP PDCCH</w:t>
            </w:r>
          </w:p>
        </w:tc>
        <w:tc>
          <w:tcPr>
            <w:tcW w:w="1390" w:type="dxa"/>
            <w:tcBorders>
              <w:top w:val="single" w:sz="4" w:space="0" w:color="auto"/>
              <w:left w:val="single" w:sz="4" w:space="0" w:color="auto"/>
              <w:bottom w:val="single" w:sz="4" w:space="0" w:color="auto"/>
              <w:right w:val="single" w:sz="4" w:space="0" w:color="auto"/>
            </w:tcBorders>
          </w:tcPr>
          <w:p w14:paraId="40C7D238" w14:textId="7917877B" w:rsidR="00C341BD" w:rsidRPr="007D118E" w:rsidDel="005D1505"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4CD887CF" w14:textId="56CA3847"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29DEE565"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67131B52" w14:textId="26DDDB41"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SFN scheme B (TRP based pre-compensation) for PDSCH only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630C0B81" w14:textId="4BC9C2EF" w:rsidR="00C341BD" w:rsidRPr="007D118E" w:rsidDel="005D1505"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60223139" w14:textId="7D38E8D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AC73DFD" w14:textId="0B4A76F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68A1C410" w14:textId="42C2FEB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20EB79A6"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04A694FF" w14:textId="4DB22DD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Optional with capability signalling</w:t>
            </w:r>
          </w:p>
        </w:tc>
      </w:tr>
      <w:tr w:rsidR="00C341BD" w:rsidRPr="007B5FB0" w14:paraId="33D2BF7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8CED363" w14:textId="3707345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1904B0A" w14:textId="2A706CE3"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23-6-3</w:t>
            </w:r>
          </w:p>
        </w:tc>
        <w:tc>
          <w:tcPr>
            <w:tcW w:w="1521" w:type="dxa"/>
            <w:tcBorders>
              <w:top w:val="single" w:sz="4" w:space="0" w:color="auto"/>
              <w:left w:val="single" w:sz="4" w:space="0" w:color="auto"/>
              <w:bottom w:val="single" w:sz="4" w:space="0" w:color="auto"/>
              <w:right w:val="single" w:sz="4" w:space="0" w:color="auto"/>
            </w:tcBorders>
          </w:tcPr>
          <w:p w14:paraId="579BA2D0" w14:textId="360E1489"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Simultaneous activation of two TCI states for PDCCH across multiple CCs (HST/URLLC)</w:t>
            </w:r>
          </w:p>
        </w:tc>
        <w:tc>
          <w:tcPr>
            <w:tcW w:w="6196" w:type="dxa"/>
            <w:tcBorders>
              <w:top w:val="single" w:sz="4" w:space="0" w:color="auto"/>
              <w:left w:val="single" w:sz="4" w:space="0" w:color="auto"/>
              <w:bottom w:val="single" w:sz="4" w:space="0" w:color="auto"/>
              <w:right w:val="single" w:sz="4" w:space="0" w:color="auto"/>
            </w:tcBorders>
          </w:tcPr>
          <w:p w14:paraId="08C1D9C9" w14:textId="55369DF7"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390" w:type="dxa"/>
            <w:tcBorders>
              <w:top w:val="single" w:sz="4" w:space="0" w:color="auto"/>
              <w:left w:val="single" w:sz="4" w:space="0" w:color="auto"/>
              <w:bottom w:val="single" w:sz="4" w:space="0" w:color="auto"/>
              <w:right w:val="single" w:sz="4" w:space="0" w:color="auto"/>
            </w:tcBorders>
          </w:tcPr>
          <w:p w14:paraId="0FCCADCB" w14:textId="2B56F089" w:rsidR="00C341BD" w:rsidRPr="007D118E" w:rsidDel="005D1505"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23-6-1 or 23-6-2</w:t>
            </w:r>
          </w:p>
        </w:tc>
        <w:tc>
          <w:tcPr>
            <w:tcW w:w="970" w:type="dxa"/>
            <w:tcBorders>
              <w:top w:val="single" w:sz="4" w:space="0" w:color="auto"/>
              <w:left w:val="single" w:sz="4" w:space="0" w:color="auto"/>
              <w:bottom w:val="single" w:sz="4" w:space="0" w:color="auto"/>
              <w:right w:val="single" w:sz="4" w:space="0" w:color="auto"/>
            </w:tcBorders>
          </w:tcPr>
          <w:p w14:paraId="3A33F9F2" w14:textId="41568F83"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7089167"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EBF0A1E" w14:textId="30CC62F7"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Simultaneous activation of two TCI states for PDCCH across multiple CCs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21F3D161" w14:textId="2BFD776C" w:rsidR="00C341BD" w:rsidRPr="007D118E" w:rsidDel="005D1505"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Per UE</w:t>
            </w:r>
          </w:p>
        </w:tc>
        <w:tc>
          <w:tcPr>
            <w:tcW w:w="1246" w:type="dxa"/>
            <w:tcBorders>
              <w:top w:val="single" w:sz="4" w:space="0" w:color="auto"/>
              <w:left w:val="single" w:sz="4" w:space="0" w:color="auto"/>
              <w:bottom w:val="single" w:sz="4" w:space="0" w:color="auto"/>
              <w:right w:val="single" w:sz="4" w:space="0" w:color="auto"/>
            </w:tcBorders>
          </w:tcPr>
          <w:p w14:paraId="21B43DB9" w14:textId="35DB2DF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No</w:t>
            </w:r>
          </w:p>
        </w:tc>
        <w:tc>
          <w:tcPr>
            <w:tcW w:w="971" w:type="dxa"/>
            <w:tcBorders>
              <w:top w:val="single" w:sz="4" w:space="0" w:color="auto"/>
              <w:left w:val="single" w:sz="4" w:space="0" w:color="auto"/>
              <w:bottom w:val="single" w:sz="4" w:space="0" w:color="auto"/>
              <w:right w:val="single" w:sz="4" w:space="0" w:color="auto"/>
            </w:tcBorders>
          </w:tcPr>
          <w:p w14:paraId="1AB0A0A0" w14:textId="347F64B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Yes</w:t>
            </w:r>
          </w:p>
        </w:tc>
        <w:tc>
          <w:tcPr>
            <w:tcW w:w="968" w:type="dxa"/>
            <w:tcBorders>
              <w:top w:val="single" w:sz="4" w:space="0" w:color="auto"/>
              <w:left w:val="single" w:sz="4" w:space="0" w:color="auto"/>
              <w:bottom w:val="single" w:sz="4" w:space="0" w:color="auto"/>
              <w:right w:val="single" w:sz="4" w:space="0" w:color="auto"/>
            </w:tcBorders>
          </w:tcPr>
          <w:p w14:paraId="050ED95E" w14:textId="1648010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No</w:t>
            </w:r>
          </w:p>
        </w:tc>
        <w:tc>
          <w:tcPr>
            <w:tcW w:w="2626" w:type="dxa"/>
            <w:tcBorders>
              <w:top w:val="single" w:sz="4" w:space="0" w:color="auto"/>
              <w:left w:val="single" w:sz="4" w:space="0" w:color="auto"/>
              <w:bottom w:val="single" w:sz="4" w:space="0" w:color="auto"/>
              <w:right w:val="single" w:sz="4" w:space="0" w:color="auto"/>
            </w:tcBorders>
          </w:tcPr>
          <w:p w14:paraId="25B5AA51" w14:textId="77777777" w:rsidR="00C341BD" w:rsidRPr="007D118E"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45539D9F" w14:textId="635CFC27"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Optional with capability signalling</w:t>
            </w:r>
          </w:p>
        </w:tc>
      </w:tr>
      <w:tr w:rsidR="00C341BD" w:rsidRPr="007B5FB0" w14:paraId="57E7BC54"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09FE140" w14:textId="7030BAE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091039A" w14:textId="18802331"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23-6-4</w:t>
            </w:r>
          </w:p>
        </w:tc>
        <w:tc>
          <w:tcPr>
            <w:tcW w:w="1521" w:type="dxa"/>
            <w:tcBorders>
              <w:top w:val="single" w:sz="4" w:space="0" w:color="auto"/>
              <w:left w:val="single" w:sz="4" w:space="0" w:color="auto"/>
              <w:bottom w:val="single" w:sz="4" w:space="0" w:color="auto"/>
              <w:right w:val="single" w:sz="4" w:space="0" w:color="auto"/>
            </w:tcBorders>
          </w:tcPr>
          <w:p w14:paraId="3644235B" w14:textId="06D2C37B"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Default DL beam setup for SFN</w:t>
            </w:r>
          </w:p>
        </w:tc>
        <w:tc>
          <w:tcPr>
            <w:tcW w:w="6196" w:type="dxa"/>
            <w:tcBorders>
              <w:top w:val="single" w:sz="4" w:space="0" w:color="auto"/>
              <w:left w:val="single" w:sz="4" w:space="0" w:color="auto"/>
              <w:bottom w:val="single" w:sz="4" w:space="0" w:color="auto"/>
              <w:right w:val="single" w:sz="4" w:space="0" w:color="auto"/>
            </w:tcBorders>
          </w:tcPr>
          <w:p w14:paraId="5EA1ED65" w14:textId="77777777"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1. Support of PDSCH reception using default beam for Rel-17 enhanced SFN scheme when PDSCH is scheduled with offset less than threshold</w:t>
            </w:r>
          </w:p>
          <w:p w14:paraId="051D1FE0" w14:textId="77777777"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6F0D2FED" w14:textId="495C823B"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lang w:eastAsia="zh-CN"/>
              </w:rPr>
              <w:t>3. Support aperiodic CSI-RS reception using default beam for Rel-17 enhanced SFN scheme when scheduling offset is less than threshold</w:t>
            </w:r>
          </w:p>
        </w:tc>
        <w:tc>
          <w:tcPr>
            <w:tcW w:w="1390" w:type="dxa"/>
            <w:tcBorders>
              <w:top w:val="single" w:sz="4" w:space="0" w:color="auto"/>
              <w:left w:val="single" w:sz="4" w:space="0" w:color="auto"/>
              <w:bottom w:val="single" w:sz="4" w:space="0" w:color="auto"/>
              <w:right w:val="single" w:sz="4" w:space="0" w:color="auto"/>
            </w:tcBorders>
          </w:tcPr>
          <w:p w14:paraId="67F47714" w14:textId="16482FFB"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[23-6-1 or 23-6-2]</w:t>
            </w:r>
          </w:p>
        </w:tc>
        <w:tc>
          <w:tcPr>
            <w:tcW w:w="970" w:type="dxa"/>
            <w:tcBorders>
              <w:top w:val="single" w:sz="4" w:space="0" w:color="auto"/>
              <w:left w:val="single" w:sz="4" w:space="0" w:color="auto"/>
              <w:bottom w:val="single" w:sz="4" w:space="0" w:color="auto"/>
              <w:right w:val="single" w:sz="4" w:space="0" w:color="auto"/>
            </w:tcBorders>
          </w:tcPr>
          <w:p w14:paraId="28892E55" w14:textId="0ECC233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Yes </w:t>
            </w:r>
          </w:p>
        </w:tc>
        <w:tc>
          <w:tcPr>
            <w:tcW w:w="970" w:type="dxa"/>
            <w:tcBorders>
              <w:top w:val="single" w:sz="4" w:space="0" w:color="auto"/>
              <w:left w:val="single" w:sz="4" w:space="0" w:color="auto"/>
              <w:bottom w:val="single" w:sz="4" w:space="0" w:color="auto"/>
              <w:right w:val="single" w:sz="4" w:space="0" w:color="auto"/>
            </w:tcBorders>
          </w:tcPr>
          <w:p w14:paraId="31C3343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8B70ACF" w14:textId="4870B3CD"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Default DL beam setup for SFN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1265F19" w14:textId="26AE94BE"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081B08E5" w14:textId="128D0BA0"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tcPr>
          <w:p w14:paraId="1030DF42" w14:textId="6A656BE6"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tcPr>
          <w:p w14:paraId="3DF1A4F1" w14:textId="531D9DCB"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tcPr>
          <w:p w14:paraId="7A5193B4" w14:textId="323B5781" w:rsidR="00C341BD" w:rsidRPr="007D118E" w:rsidRDefault="00C341BD" w:rsidP="000948E0">
            <w:pPr>
              <w:pStyle w:val="FigureTitle"/>
              <w:jc w:val="left"/>
              <w:rPr>
                <w:rFonts w:ascii="Arial" w:hAnsi="Arial" w:cs="Arial"/>
                <w:b w:val="0"/>
                <w:color w:val="000000" w:themeColor="text1"/>
                <w:sz w:val="18"/>
                <w:szCs w:val="18"/>
                <w:lang w:eastAsia="zh-CN"/>
              </w:rPr>
            </w:pPr>
            <w:r w:rsidRPr="007D118E">
              <w:rPr>
                <w:rFonts w:ascii="Arial" w:hAnsi="Arial" w:cs="Arial"/>
                <w:b w:val="0"/>
                <w:color w:val="000000" w:themeColor="text1"/>
                <w:sz w:val="18"/>
                <w:szCs w:val="18"/>
              </w:rPr>
              <w:t>Note: FR2 only for component 1 and 3 only</w:t>
            </w:r>
          </w:p>
        </w:tc>
        <w:tc>
          <w:tcPr>
            <w:tcW w:w="1476" w:type="dxa"/>
            <w:gridSpan w:val="2"/>
            <w:tcBorders>
              <w:top w:val="single" w:sz="4" w:space="0" w:color="auto"/>
              <w:left w:val="single" w:sz="4" w:space="0" w:color="auto"/>
              <w:bottom w:val="single" w:sz="4" w:space="0" w:color="auto"/>
              <w:right w:val="single" w:sz="4" w:space="0" w:color="auto"/>
            </w:tcBorders>
          </w:tcPr>
          <w:p w14:paraId="269C5EA6" w14:textId="2998B2C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71CEA37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2E8FD86" w14:textId="1F610D4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F52E0F5" w14:textId="6948362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23-6-4a</w:t>
            </w:r>
          </w:p>
        </w:tc>
        <w:tc>
          <w:tcPr>
            <w:tcW w:w="1521" w:type="dxa"/>
            <w:tcBorders>
              <w:top w:val="single" w:sz="4" w:space="0" w:color="auto"/>
              <w:left w:val="single" w:sz="4" w:space="0" w:color="auto"/>
              <w:bottom w:val="single" w:sz="4" w:space="0" w:color="auto"/>
              <w:right w:val="single" w:sz="4" w:space="0" w:color="auto"/>
            </w:tcBorders>
          </w:tcPr>
          <w:p w14:paraId="298D0AB2" w14:textId="1251BD86"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Default UL beam setup for SFN</w:t>
            </w:r>
          </w:p>
        </w:tc>
        <w:tc>
          <w:tcPr>
            <w:tcW w:w="6196" w:type="dxa"/>
            <w:tcBorders>
              <w:top w:val="single" w:sz="4" w:space="0" w:color="auto"/>
              <w:left w:val="single" w:sz="4" w:space="0" w:color="auto"/>
              <w:bottom w:val="single" w:sz="4" w:space="0" w:color="auto"/>
              <w:right w:val="single" w:sz="4" w:space="0" w:color="auto"/>
            </w:tcBorders>
          </w:tcPr>
          <w:p w14:paraId="64E08B3B" w14:textId="7777777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lang w:eastAsia="ja-JP"/>
              </w:rPr>
              <w:t>1. Support of single-TRP PUCCH transmission using default beam when enhanced SFN PDCCH transmission scheme is configured</w:t>
            </w:r>
          </w:p>
          <w:p w14:paraId="154A3033" w14:textId="7777777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lang w:eastAsia="ja-JP"/>
              </w:rPr>
              <w:t>2. Support of single-TRP PUSCH transmission using default beam when enhanced SFN PDCCH transmission scheme is configured</w:t>
            </w:r>
          </w:p>
          <w:p w14:paraId="22E01386" w14:textId="5A27DF3B"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rPr>
              <w:t>3. Support of single-TRP SRS resource transmission using default beam when enhanced SFN PDCCH transmission scheme is configured</w:t>
            </w:r>
          </w:p>
        </w:tc>
        <w:tc>
          <w:tcPr>
            <w:tcW w:w="1390" w:type="dxa"/>
            <w:tcBorders>
              <w:top w:val="single" w:sz="4" w:space="0" w:color="auto"/>
              <w:left w:val="single" w:sz="4" w:space="0" w:color="auto"/>
              <w:bottom w:val="single" w:sz="4" w:space="0" w:color="auto"/>
              <w:right w:val="single" w:sz="4" w:space="0" w:color="auto"/>
            </w:tcBorders>
          </w:tcPr>
          <w:p w14:paraId="0959D2C0" w14:textId="4FE94DD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[23-6-1 or 23-6-2]</w:t>
            </w:r>
          </w:p>
        </w:tc>
        <w:tc>
          <w:tcPr>
            <w:tcW w:w="970" w:type="dxa"/>
            <w:tcBorders>
              <w:top w:val="single" w:sz="4" w:space="0" w:color="auto"/>
              <w:left w:val="single" w:sz="4" w:space="0" w:color="auto"/>
              <w:bottom w:val="single" w:sz="4" w:space="0" w:color="auto"/>
              <w:right w:val="single" w:sz="4" w:space="0" w:color="auto"/>
            </w:tcBorders>
          </w:tcPr>
          <w:p w14:paraId="55F6C5C6" w14:textId="44BC8CC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70E155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255B7B1" w14:textId="10710A7B"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ja-JP"/>
              </w:rPr>
              <w:t>Default UL beam setup for SFN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5D7502B3" w14:textId="5BABCAE7"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6CF5818A" w14:textId="6893DEED"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1777648" w14:textId="0BDC103A" w:rsidR="00C341BD" w:rsidRPr="007D118E" w:rsidDel="000D5085"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FR2 only</w:t>
            </w:r>
          </w:p>
        </w:tc>
        <w:tc>
          <w:tcPr>
            <w:tcW w:w="968" w:type="dxa"/>
            <w:tcBorders>
              <w:top w:val="single" w:sz="4" w:space="0" w:color="auto"/>
              <w:left w:val="single" w:sz="4" w:space="0" w:color="auto"/>
              <w:bottom w:val="single" w:sz="4" w:space="0" w:color="auto"/>
              <w:right w:val="single" w:sz="4" w:space="0" w:color="auto"/>
            </w:tcBorders>
          </w:tcPr>
          <w:p w14:paraId="7F017867" w14:textId="14674AA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674F5DC"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0008EF3D" w14:textId="59A7AA6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Optional with capability signalling</w:t>
            </w:r>
          </w:p>
        </w:tc>
      </w:tr>
      <w:tr w:rsidR="00C341BD" w:rsidRPr="007B5FB0" w14:paraId="3E79B2E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1161DB6" w14:textId="5DD0C8F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lastRenderedPageBreak/>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87E8AFC" w14:textId="2DBA9A67"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23-7-1</w:t>
            </w:r>
          </w:p>
        </w:tc>
        <w:tc>
          <w:tcPr>
            <w:tcW w:w="1521" w:type="dxa"/>
            <w:tcBorders>
              <w:top w:val="single" w:sz="4" w:space="0" w:color="auto"/>
              <w:left w:val="single" w:sz="4" w:space="0" w:color="auto"/>
              <w:bottom w:val="single" w:sz="4" w:space="0" w:color="auto"/>
              <w:right w:val="single" w:sz="4" w:space="0" w:color="auto"/>
            </w:tcBorders>
          </w:tcPr>
          <w:p w14:paraId="39A6C468" w14:textId="6AC21FC2"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Basic Features of CSI Enhancement for Multi-TRP</w:t>
            </w:r>
          </w:p>
        </w:tc>
        <w:tc>
          <w:tcPr>
            <w:tcW w:w="6196" w:type="dxa"/>
            <w:tcBorders>
              <w:top w:val="single" w:sz="4" w:space="0" w:color="auto"/>
              <w:left w:val="single" w:sz="4" w:space="0" w:color="auto"/>
              <w:bottom w:val="single" w:sz="4" w:space="0" w:color="auto"/>
              <w:right w:val="single" w:sz="4" w:space="0" w:color="auto"/>
            </w:tcBorders>
          </w:tcPr>
          <w:p w14:paraId="3449341D" w14:textId="77777777" w:rsidR="00C341BD" w:rsidRPr="007D118E" w:rsidRDefault="00C341BD" w:rsidP="008D078E">
            <w:pPr>
              <w:pStyle w:val="ListParagraph"/>
              <w:numPr>
                <w:ilvl w:val="0"/>
                <w:numId w:val="18"/>
              </w:numPr>
              <w:overflowPunct/>
              <w:autoSpaceDE/>
              <w:autoSpaceDN/>
              <w:adjustRightInd/>
              <w:spacing w:before="60" w:after="120"/>
              <w:contextualSpacing/>
              <w:textAlignment w:val="auto"/>
              <w:rPr>
                <w:rFonts w:ascii="Arial" w:hAnsi="Arial" w:cs="Arial"/>
                <w:color w:val="000000" w:themeColor="text1"/>
                <w:sz w:val="18"/>
                <w:szCs w:val="18"/>
              </w:rPr>
            </w:pPr>
            <w:r w:rsidRPr="007D118E">
              <w:rPr>
                <w:rFonts w:ascii="Arial" w:eastAsia="Malgun Gothic" w:hAnsi="Arial" w:cs="Arial"/>
                <w:color w:val="000000" w:themeColor="text1"/>
                <w:kern w:val="2"/>
                <w:sz w:val="18"/>
                <w:szCs w:val="18"/>
                <w:lang w:eastAsia="zh-CN"/>
              </w:rPr>
              <w:t>Support of NZP CSI-RS resource pairs used as CMR (channel measurement resource) pairs for NCJT measurement hypothesis: Support of N=1</w:t>
            </w:r>
          </w:p>
          <w:p w14:paraId="7760FFD1" w14:textId="77777777" w:rsidR="00C341BD" w:rsidRPr="007D118E" w:rsidRDefault="00C341BD" w:rsidP="008D078E">
            <w:pPr>
              <w:pStyle w:val="ListParagraph"/>
              <w:numPr>
                <w:ilvl w:val="0"/>
                <w:numId w:val="18"/>
              </w:numPr>
              <w:overflowPunct/>
              <w:autoSpaceDE/>
              <w:autoSpaceDN/>
              <w:adjustRightInd/>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Maximum number of NZP CSI-RS resources in one CSI-RS resource set: </w:t>
            </w:r>
            <w:proofErr w:type="spellStart"/>
            <w:r w:rsidRPr="007D118E">
              <w:rPr>
                <w:rFonts w:ascii="Arial" w:hAnsi="Arial" w:cs="Arial"/>
                <w:color w:val="000000" w:themeColor="text1"/>
                <w:sz w:val="18"/>
                <w:szCs w:val="18"/>
              </w:rPr>
              <w:t>Ks,max</w:t>
            </w:r>
            <w:proofErr w:type="spellEnd"/>
          </w:p>
          <w:p w14:paraId="5F42F979" w14:textId="1438142C" w:rsidR="00C341BD" w:rsidRPr="007D118E" w:rsidRDefault="00C341BD" w:rsidP="008D078E">
            <w:pPr>
              <w:pStyle w:val="ListParagraph"/>
              <w:numPr>
                <w:ilvl w:val="0"/>
                <w:numId w:val="18"/>
              </w:numPr>
              <w:overflowPunct/>
              <w:autoSpaceDE/>
              <w:autoSpaceDN/>
              <w:adjustRightInd/>
              <w:textAlignment w:val="auto"/>
              <w:rPr>
                <w:rFonts w:ascii="Arial" w:hAnsi="Arial" w:cs="Arial"/>
                <w:color w:val="000000" w:themeColor="text1"/>
                <w:sz w:val="18"/>
                <w:szCs w:val="18"/>
              </w:rPr>
            </w:pPr>
            <w:r w:rsidRPr="007D118E">
              <w:rPr>
                <w:rFonts w:ascii="Arial" w:eastAsia="Malgun Gothic" w:hAnsi="Arial" w:cs="Arial"/>
                <w:color w:val="000000" w:themeColor="text1"/>
                <w:kern w:val="2"/>
                <w:sz w:val="18"/>
                <w:szCs w:val="18"/>
                <w:lang w:eastAsia="zh-CN"/>
              </w:rPr>
              <w:t>CSI report mode selection of mode 1 with X=0 and/or mode 2</w:t>
            </w:r>
          </w:p>
          <w:p w14:paraId="27697D3C" w14:textId="043ECED1" w:rsidR="00C341BD" w:rsidRPr="007D118E" w:rsidRDefault="00C341BD" w:rsidP="008D078E">
            <w:pPr>
              <w:pStyle w:val="ListParagraph"/>
              <w:numPr>
                <w:ilvl w:val="0"/>
                <w:numId w:val="18"/>
              </w:numPr>
              <w:overflowPunct/>
              <w:autoSpaceDE/>
              <w:autoSpaceDN/>
              <w:adjustRightInd/>
              <w:spacing w:before="60" w:after="120"/>
              <w:contextualSpacing/>
              <w:textAlignment w:val="auto"/>
              <w:rPr>
                <w:rFonts w:ascii="Arial" w:eastAsia="Malgun Gothic" w:hAnsi="Arial" w:cs="Arial"/>
                <w:color w:val="000000" w:themeColor="text1"/>
                <w:kern w:val="2"/>
                <w:sz w:val="18"/>
                <w:szCs w:val="18"/>
                <w:lang w:eastAsia="zh-CN"/>
              </w:rPr>
            </w:pPr>
            <w:r w:rsidRPr="007D118E">
              <w:rPr>
                <w:rFonts w:ascii="Arial" w:eastAsia="Malgun Gothic" w:hAnsi="Arial" w:cs="Arial"/>
                <w:color w:val="000000" w:themeColor="text1"/>
                <w:kern w:val="2"/>
                <w:sz w:val="18"/>
                <w:szCs w:val="18"/>
                <w:lang w:eastAsia="zh-CN"/>
              </w:rPr>
              <w:t>A list of supported combinations, up to 16, across all CCs simultaneously, where each combination is</w:t>
            </w:r>
          </w:p>
          <w:p w14:paraId="45C162E5" w14:textId="77777777" w:rsidR="00C341BD" w:rsidRPr="007D118E" w:rsidRDefault="00C341BD" w:rsidP="008D078E">
            <w:pPr>
              <w:pStyle w:val="ListParagraph"/>
              <w:numPr>
                <w:ilvl w:val="0"/>
                <w:numId w:val="20"/>
              </w:numPr>
              <w:overflowPunct/>
              <w:autoSpaceDE/>
              <w:autoSpaceDN/>
              <w:adjustRightInd/>
              <w:spacing w:before="60" w:after="120"/>
              <w:contextualSpacing/>
              <w:textAlignment w:val="auto"/>
              <w:rPr>
                <w:rFonts w:ascii="Arial" w:eastAsia="Malgun Gothic" w:hAnsi="Arial" w:cs="Arial"/>
                <w:color w:val="000000" w:themeColor="text1"/>
                <w:kern w:val="2"/>
                <w:sz w:val="18"/>
                <w:szCs w:val="18"/>
                <w:lang w:eastAsia="zh-CN"/>
              </w:rPr>
            </w:pPr>
            <w:r w:rsidRPr="007D118E">
              <w:rPr>
                <w:rFonts w:ascii="Arial" w:eastAsia="Malgun Gothic" w:hAnsi="Arial" w:cs="Arial"/>
                <w:color w:val="000000" w:themeColor="text1"/>
                <w:kern w:val="2"/>
                <w:sz w:val="18"/>
                <w:szCs w:val="18"/>
                <w:lang w:eastAsia="zh-CN"/>
              </w:rPr>
              <w:t xml:space="preserve">Maximum number of Tx ports in one NZP CSI-RS resource associated with an NCJT measurement hypothesis </w:t>
            </w:r>
          </w:p>
          <w:p w14:paraId="25972080" w14:textId="512F7C38" w:rsidR="00C341BD" w:rsidRPr="007D118E" w:rsidRDefault="00C341BD" w:rsidP="008D078E">
            <w:pPr>
              <w:pStyle w:val="ListParagraph"/>
              <w:numPr>
                <w:ilvl w:val="0"/>
                <w:numId w:val="20"/>
              </w:numPr>
              <w:overflowPunct/>
              <w:autoSpaceDE/>
              <w:autoSpaceDN/>
              <w:adjustRightInd/>
              <w:spacing w:before="60" w:after="120"/>
              <w:contextualSpacing/>
              <w:textAlignment w:val="auto"/>
              <w:rPr>
                <w:rFonts w:ascii="Arial" w:eastAsia="Malgun Gothic" w:hAnsi="Arial" w:cs="Arial"/>
                <w:color w:val="000000" w:themeColor="text1"/>
                <w:kern w:val="2"/>
                <w:sz w:val="18"/>
                <w:szCs w:val="18"/>
                <w:lang w:eastAsia="zh-CN"/>
              </w:rPr>
            </w:pPr>
            <w:r w:rsidRPr="007D118E">
              <w:rPr>
                <w:rFonts w:ascii="Arial" w:eastAsia="Malgun Gothic" w:hAnsi="Arial" w:cs="Arial"/>
                <w:color w:val="000000" w:themeColor="text1"/>
                <w:kern w:val="2"/>
                <w:sz w:val="18"/>
                <w:szCs w:val="18"/>
                <w:lang w:eastAsia="zh-CN"/>
              </w:rPr>
              <w:t xml:space="preserve">Maximum total number of </w:t>
            </w:r>
            <w:proofErr w:type="spellStart"/>
            <w:r w:rsidRPr="007D118E">
              <w:rPr>
                <w:rFonts w:ascii="Arial" w:eastAsia="Malgun Gothic" w:hAnsi="Arial" w:cs="Arial"/>
                <w:color w:val="000000" w:themeColor="text1"/>
                <w:kern w:val="2"/>
                <w:sz w:val="18"/>
                <w:szCs w:val="18"/>
                <w:lang w:eastAsia="zh-CN"/>
              </w:rPr>
              <w:t>CMRs</w:t>
            </w:r>
            <w:proofErr w:type="spellEnd"/>
            <w:r w:rsidRPr="007D118E">
              <w:rPr>
                <w:rFonts w:ascii="Arial" w:eastAsia="Malgun Gothic" w:hAnsi="Arial" w:cs="Arial"/>
                <w:color w:val="000000" w:themeColor="text1"/>
                <w:kern w:val="2"/>
                <w:sz w:val="18"/>
                <w:szCs w:val="18"/>
                <w:lang w:eastAsia="zh-CN"/>
              </w:rPr>
              <w:t xml:space="preserve"> for NCJT measurement</w:t>
            </w:r>
          </w:p>
          <w:p w14:paraId="2A3565CF" w14:textId="3861BFD8" w:rsidR="00C341BD" w:rsidRPr="007D118E" w:rsidRDefault="00C341BD" w:rsidP="008D078E">
            <w:pPr>
              <w:pStyle w:val="ListParagraph"/>
              <w:numPr>
                <w:ilvl w:val="0"/>
                <w:numId w:val="20"/>
              </w:numPr>
              <w:overflowPunct/>
              <w:autoSpaceDE/>
              <w:autoSpaceDN/>
              <w:adjustRightInd/>
              <w:spacing w:before="60" w:after="120"/>
              <w:contextualSpacing/>
              <w:textAlignment w:val="auto"/>
              <w:rPr>
                <w:rFonts w:ascii="Arial" w:eastAsia="Malgun Gothic" w:hAnsi="Arial" w:cs="Arial"/>
                <w:color w:val="000000" w:themeColor="text1"/>
                <w:kern w:val="2"/>
                <w:sz w:val="18"/>
                <w:szCs w:val="18"/>
                <w:lang w:eastAsia="zh-CN"/>
              </w:rPr>
            </w:pPr>
            <w:r w:rsidRPr="007D118E">
              <w:rPr>
                <w:rFonts w:ascii="Arial" w:eastAsia="Malgun Gothic" w:hAnsi="Arial" w:cs="Arial"/>
                <w:color w:val="000000" w:themeColor="text1"/>
                <w:kern w:val="2"/>
                <w:sz w:val="18"/>
                <w:szCs w:val="18"/>
                <w:lang w:eastAsia="zh-CN"/>
              </w:rPr>
              <w:t>Maximum total number of Tx ports of NZP CSI-RS resources associated with NCJT measurement hypotheses</w:t>
            </w:r>
          </w:p>
          <w:p w14:paraId="65AFD729" w14:textId="77777777" w:rsidR="00C341BD" w:rsidRPr="007D118E" w:rsidRDefault="00C341BD" w:rsidP="008D078E">
            <w:pPr>
              <w:pStyle w:val="ListParagraph"/>
              <w:numPr>
                <w:ilvl w:val="0"/>
                <w:numId w:val="18"/>
              </w:numPr>
              <w:overflowPunct/>
              <w:autoSpaceDE/>
              <w:autoSpaceDN/>
              <w:adjustRightInd/>
              <w:spacing w:before="60" w:after="120"/>
              <w:contextualSpacing/>
              <w:textAlignment w:val="auto"/>
              <w:rPr>
                <w:rFonts w:ascii="Arial" w:eastAsia="Malgun Gothic" w:hAnsi="Arial" w:cs="Arial"/>
                <w:color w:val="000000" w:themeColor="text1"/>
                <w:kern w:val="2"/>
                <w:sz w:val="18"/>
                <w:szCs w:val="18"/>
                <w:highlight w:val="yellow"/>
                <w:lang w:eastAsia="zh-CN"/>
              </w:rPr>
            </w:pPr>
            <w:r w:rsidRPr="007D118E">
              <w:rPr>
                <w:rFonts w:ascii="Arial" w:eastAsia="Malgun Gothic" w:hAnsi="Arial" w:cs="Arial"/>
                <w:color w:val="000000" w:themeColor="text1"/>
                <w:kern w:val="2"/>
                <w:sz w:val="18"/>
                <w:szCs w:val="18"/>
                <w:highlight w:val="yellow"/>
                <w:lang w:eastAsia="zh-CN"/>
              </w:rPr>
              <w:t xml:space="preserve">[A list of (Y1,Y2): UE can process Y1 NCJT CSI and Y2 </w:t>
            </w:r>
            <w:proofErr w:type="spellStart"/>
            <w:r w:rsidRPr="007D118E">
              <w:rPr>
                <w:rFonts w:ascii="Arial" w:eastAsia="Malgun Gothic" w:hAnsi="Arial" w:cs="Arial"/>
                <w:color w:val="000000" w:themeColor="text1"/>
                <w:kern w:val="2"/>
                <w:sz w:val="18"/>
                <w:szCs w:val="18"/>
                <w:highlight w:val="yellow"/>
                <w:lang w:eastAsia="zh-CN"/>
              </w:rPr>
              <w:t>sTRP</w:t>
            </w:r>
            <w:proofErr w:type="spellEnd"/>
            <w:r w:rsidRPr="007D118E">
              <w:rPr>
                <w:rFonts w:ascii="Arial" w:eastAsia="Malgun Gothic" w:hAnsi="Arial" w:cs="Arial"/>
                <w:color w:val="000000" w:themeColor="text1"/>
                <w:kern w:val="2"/>
                <w:sz w:val="18"/>
                <w:szCs w:val="18"/>
                <w:highlight w:val="yellow"/>
                <w:lang w:eastAsia="zh-CN"/>
              </w:rPr>
              <w:t xml:space="preserve"> CSI measurement hypothesis simultaneously in a CC]</w:t>
            </w:r>
          </w:p>
          <w:p w14:paraId="25DE1F35" w14:textId="77777777" w:rsidR="00C341BD" w:rsidRPr="007D118E" w:rsidRDefault="00C341BD" w:rsidP="008D078E">
            <w:pPr>
              <w:pStyle w:val="ListParagraph"/>
              <w:numPr>
                <w:ilvl w:val="0"/>
                <w:numId w:val="18"/>
              </w:numPr>
              <w:overflowPunct/>
              <w:autoSpaceDE/>
              <w:autoSpaceDN/>
              <w:adjustRightInd/>
              <w:spacing w:before="60" w:after="120"/>
              <w:contextualSpacing/>
              <w:textAlignment w:val="auto"/>
              <w:rPr>
                <w:rFonts w:ascii="Arial" w:eastAsia="Malgun Gothic" w:hAnsi="Arial" w:cs="Arial"/>
                <w:color w:val="000000" w:themeColor="text1"/>
                <w:kern w:val="2"/>
                <w:sz w:val="18"/>
                <w:szCs w:val="18"/>
                <w:highlight w:val="yellow"/>
                <w:lang w:eastAsia="zh-CN"/>
              </w:rPr>
            </w:pPr>
            <w:r w:rsidRPr="007D118E">
              <w:rPr>
                <w:rFonts w:ascii="Arial" w:eastAsia="Malgun Gothic" w:hAnsi="Arial" w:cs="Arial"/>
                <w:color w:val="000000" w:themeColor="text1"/>
                <w:kern w:val="2"/>
                <w:sz w:val="18"/>
                <w:szCs w:val="18"/>
                <w:highlight w:val="yellow"/>
                <w:lang w:eastAsia="zh-CN"/>
              </w:rPr>
              <w:t xml:space="preserve">[A list of (X1,X2): UE can process X1 NCJT CSI and X2 </w:t>
            </w:r>
            <w:proofErr w:type="spellStart"/>
            <w:r w:rsidRPr="007D118E">
              <w:rPr>
                <w:rFonts w:ascii="Arial" w:eastAsia="Malgun Gothic" w:hAnsi="Arial" w:cs="Arial"/>
                <w:color w:val="000000" w:themeColor="text1"/>
                <w:kern w:val="2"/>
                <w:sz w:val="18"/>
                <w:szCs w:val="18"/>
                <w:highlight w:val="yellow"/>
                <w:lang w:eastAsia="zh-CN"/>
              </w:rPr>
              <w:t>sTRP</w:t>
            </w:r>
            <w:proofErr w:type="spellEnd"/>
            <w:r w:rsidRPr="007D118E">
              <w:rPr>
                <w:rFonts w:ascii="Arial" w:eastAsia="Malgun Gothic" w:hAnsi="Arial" w:cs="Arial"/>
                <w:color w:val="000000" w:themeColor="text1"/>
                <w:kern w:val="2"/>
                <w:sz w:val="18"/>
                <w:szCs w:val="18"/>
                <w:highlight w:val="yellow"/>
                <w:lang w:eastAsia="zh-CN"/>
              </w:rPr>
              <w:t xml:space="preserve"> CSI measurement hypothesis simultaneously across all CCs]</w:t>
            </w:r>
          </w:p>
          <w:p w14:paraId="555FE987" w14:textId="77777777" w:rsidR="00C341BD" w:rsidRPr="007D118E" w:rsidRDefault="00C341BD" w:rsidP="000948E0">
            <w:pPr>
              <w:ind w:left="360"/>
              <w:rPr>
                <w:rFonts w:ascii="Arial" w:eastAsia="Malgun Gothic" w:hAnsi="Arial" w:cs="Arial"/>
                <w:color w:val="000000" w:themeColor="text1"/>
                <w:kern w:val="2"/>
                <w:sz w:val="18"/>
                <w:szCs w:val="18"/>
                <w:lang w:eastAsia="zh-CN"/>
              </w:rPr>
            </w:pPr>
          </w:p>
          <w:p w14:paraId="4DC9AD6F" w14:textId="77777777" w:rsidR="00C341BD" w:rsidRPr="007D118E" w:rsidRDefault="00C341BD" w:rsidP="000948E0">
            <w:pPr>
              <w:pStyle w:val="FigureTitle"/>
              <w:jc w:val="left"/>
              <w:rPr>
                <w:rFonts w:ascii="Arial" w:hAnsi="Arial" w:cs="Arial"/>
                <w:b w:val="0"/>
                <w:color w:val="000000" w:themeColor="text1"/>
                <w:sz w:val="18"/>
                <w:szCs w:val="18"/>
                <w:lang w:eastAsia="ja-JP"/>
              </w:rPr>
            </w:pPr>
          </w:p>
        </w:tc>
        <w:tc>
          <w:tcPr>
            <w:tcW w:w="1390" w:type="dxa"/>
            <w:tcBorders>
              <w:top w:val="single" w:sz="4" w:space="0" w:color="auto"/>
              <w:left w:val="single" w:sz="4" w:space="0" w:color="auto"/>
              <w:bottom w:val="single" w:sz="4" w:space="0" w:color="auto"/>
              <w:right w:val="single" w:sz="4" w:space="0" w:color="auto"/>
            </w:tcBorders>
          </w:tcPr>
          <w:p w14:paraId="4D0F6B7E" w14:textId="56A72C7B" w:rsidR="00C341BD" w:rsidRPr="007D118E" w:rsidRDefault="00C341BD" w:rsidP="000948E0">
            <w:pPr>
              <w:pStyle w:val="TAH"/>
              <w:jc w:val="left"/>
              <w:rPr>
                <w:rFonts w:cs="Arial"/>
                <w:b w:val="0"/>
                <w:color w:val="000000" w:themeColor="text1"/>
                <w:szCs w:val="18"/>
                <w:lang w:eastAsia="ja-JP"/>
              </w:rPr>
            </w:pPr>
          </w:p>
        </w:tc>
        <w:tc>
          <w:tcPr>
            <w:tcW w:w="970" w:type="dxa"/>
            <w:tcBorders>
              <w:top w:val="single" w:sz="4" w:space="0" w:color="auto"/>
              <w:left w:val="single" w:sz="4" w:space="0" w:color="auto"/>
              <w:bottom w:val="single" w:sz="4" w:space="0" w:color="auto"/>
              <w:right w:val="single" w:sz="4" w:space="0" w:color="auto"/>
            </w:tcBorders>
          </w:tcPr>
          <w:p w14:paraId="639B9764" w14:textId="0E557B1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630BB044"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27611D8" w14:textId="005F5F20"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CSI Enhancement for Multi-TRP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6976FF3" w14:textId="625BA759"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Per band and per BC</w:t>
            </w:r>
          </w:p>
        </w:tc>
        <w:tc>
          <w:tcPr>
            <w:tcW w:w="1246" w:type="dxa"/>
            <w:tcBorders>
              <w:top w:val="single" w:sz="4" w:space="0" w:color="auto"/>
              <w:left w:val="single" w:sz="4" w:space="0" w:color="auto"/>
              <w:bottom w:val="single" w:sz="4" w:space="0" w:color="auto"/>
              <w:right w:val="single" w:sz="4" w:space="0" w:color="auto"/>
            </w:tcBorders>
          </w:tcPr>
          <w:p w14:paraId="4AAE8702" w14:textId="1B0316E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47E2761" w14:textId="6091AB9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6B96AF0" w14:textId="4F71021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D693F2F" w14:textId="69E05796" w:rsidR="00C341BD" w:rsidRPr="007D118E" w:rsidRDefault="00C341BD" w:rsidP="000948E0">
            <w:pPr>
              <w:pStyle w:val="TAL"/>
              <w:rPr>
                <w:rFonts w:cs="Arial"/>
                <w:color w:val="000000" w:themeColor="text1"/>
                <w:szCs w:val="18"/>
              </w:rPr>
            </w:pPr>
            <w:r w:rsidRPr="007D118E">
              <w:rPr>
                <w:rFonts w:cs="Arial"/>
                <w:color w:val="000000" w:themeColor="text1"/>
                <w:szCs w:val="18"/>
              </w:rPr>
              <w:t>Component 2 candidate value set: {2, 3, 4, 5, 6, 7, 8}</w:t>
            </w:r>
          </w:p>
          <w:p w14:paraId="09A9D554" w14:textId="77777777" w:rsidR="00C341BD" w:rsidRPr="007D118E" w:rsidRDefault="00C341BD" w:rsidP="000948E0">
            <w:pPr>
              <w:pStyle w:val="TAL"/>
              <w:rPr>
                <w:rFonts w:cs="Arial"/>
                <w:color w:val="000000" w:themeColor="text1"/>
                <w:szCs w:val="18"/>
              </w:rPr>
            </w:pPr>
          </w:p>
          <w:p w14:paraId="5369B688" w14:textId="633BB9B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lang w:eastAsia="ja-JP"/>
              </w:rPr>
              <w:t>Component 3 candidate value set: {</w:t>
            </w:r>
            <w:r w:rsidRPr="007D118E">
              <w:rPr>
                <w:rFonts w:cs="Arial"/>
                <w:color w:val="000000" w:themeColor="text1"/>
                <w:szCs w:val="18"/>
              </w:rPr>
              <w:t xml:space="preserve"> </w:t>
            </w:r>
            <w:r w:rsidRPr="007D118E">
              <w:rPr>
                <w:rFonts w:cs="Arial"/>
                <w:color w:val="000000" w:themeColor="text1"/>
                <w:szCs w:val="18"/>
                <w:lang w:eastAsia="ja-JP"/>
              </w:rPr>
              <w:t>mode 1 with X=0, mode 2, both}</w:t>
            </w:r>
          </w:p>
          <w:p w14:paraId="198C5008" w14:textId="77777777" w:rsidR="00C341BD" w:rsidRPr="007D118E" w:rsidRDefault="00C341BD" w:rsidP="000948E0">
            <w:pPr>
              <w:pStyle w:val="TAL"/>
              <w:rPr>
                <w:rFonts w:cs="Arial"/>
                <w:color w:val="000000" w:themeColor="text1"/>
                <w:szCs w:val="18"/>
                <w:lang w:eastAsia="ja-JP"/>
              </w:rPr>
            </w:pPr>
          </w:p>
          <w:p w14:paraId="36E70777" w14:textId="05509DF1"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lang w:eastAsia="ja-JP"/>
              </w:rPr>
              <w:t>Component 4 candidate values:</w:t>
            </w:r>
          </w:p>
          <w:p w14:paraId="68E6A8E3" w14:textId="317052E2" w:rsidR="00C341BD" w:rsidRPr="007D118E" w:rsidRDefault="00C341BD" w:rsidP="008D078E">
            <w:pPr>
              <w:pStyle w:val="TAL"/>
              <w:numPr>
                <w:ilvl w:val="0"/>
                <w:numId w:val="19"/>
              </w:numPr>
              <w:rPr>
                <w:rFonts w:cs="Arial"/>
                <w:color w:val="000000" w:themeColor="text1"/>
                <w:szCs w:val="18"/>
                <w:lang w:eastAsia="ja-JP"/>
              </w:rPr>
            </w:pPr>
            <w:r w:rsidRPr="007D118E">
              <w:rPr>
                <w:rFonts w:cs="Arial"/>
                <w:color w:val="000000" w:themeColor="text1"/>
                <w:szCs w:val="18"/>
              </w:rPr>
              <w:t>{2, 4, 8, 12, 16, 24, 32}</w:t>
            </w:r>
          </w:p>
          <w:p w14:paraId="7484B2D5" w14:textId="77777777" w:rsidR="00C341BD" w:rsidRPr="007D118E" w:rsidRDefault="00C341BD" w:rsidP="008D078E">
            <w:pPr>
              <w:pStyle w:val="TAL"/>
              <w:numPr>
                <w:ilvl w:val="0"/>
                <w:numId w:val="19"/>
              </w:numPr>
              <w:rPr>
                <w:rFonts w:cs="Arial"/>
                <w:color w:val="000000" w:themeColor="text1"/>
                <w:szCs w:val="18"/>
                <w:lang w:eastAsia="ja-JP"/>
              </w:rPr>
            </w:pPr>
            <w:r w:rsidRPr="007D118E">
              <w:rPr>
                <w:rFonts w:cs="Arial"/>
                <w:color w:val="000000" w:themeColor="text1"/>
                <w:szCs w:val="18"/>
              </w:rPr>
              <w:t>{2,3,4 … 64}</w:t>
            </w:r>
          </w:p>
          <w:p w14:paraId="67F8BAFA" w14:textId="77777777" w:rsidR="00C341BD" w:rsidRPr="007D118E" w:rsidRDefault="00C341BD" w:rsidP="008D078E">
            <w:pPr>
              <w:pStyle w:val="TAL"/>
              <w:numPr>
                <w:ilvl w:val="0"/>
                <w:numId w:val="19"/>
              </w:numPr>
              <w:rPr>
                <w:rFonts w:cs="Arial"/>
                <w:color w:val="000000" w:themeColor="text1"/>
                <w:szCs w:val="18"/>
                <w:lang w:eastAsia="ja-JP"/>
              </w:rPr>
            </w:pPr>
            <w:r w:rsidRPr="007D118E">
              <w:rPr>
                <w:rFonts w:cs="Arial"/>
                <w:color w:val="000000" w:themeColor="text1"/>
                <w:szCs w:val="18"/>
              </w:rPr>
              <w:t>{2,3,4, …, 256}</w:t>
            </w:r>
          </w:p>
          <w:p w14:paraId="4C29EDAC" w14:textId="11545509"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lang w:eastAsia="ja-JP"/>
              </w:rPr>
              <w:br/>
            </w:r>
            <w:r w:rsidRPr="007D118E">
              <w:rPr>
                <w:rFonts w:cs="Arial"/>
                <w:color w:val="000000" w:themeColor="text1"/>
                <w:szCs w:val="18"/>
                <w:highlight w:val="yellow"/>
                <w:lang w:eastAsia="ja-JP"/>
              </w:rPr>
              <w:t xml:space="preserve">[Component </w:t>
            </w:r>
            <w:r w:rsidRPr="007D118E">
              <w:rPr>
                <w:rFonts w:cs="Arial"/>
                <w:color w:val="000000" w:themeColor="text1"/>
                <w:szCs w:val="18"/>
                <w:highlight w:val="yellow"/>
              </w:rPr>
              <w:t>5: The list can have maximum of 16 pairs.</w:t>
            </w:r>
          </w:p>
          <w:p w14:paraId="7F8FCC0D" w14:textId="77777777" w:rsidR="00C341BD" w:rsidRPr="007D118E" w:rsidRDefault="00C341BD" w:rsidP="000948E0">
            <w:pPr>
              <w:pStyle w:val="TAL"/>
              <w:rPr>
                <w:rFonts w:cs="Arial"/>
                <w:color w:val="000000" w:themeColor="text1"/>
                <w:szCs w:val="18"/>
                <w:highlight w:val="yellow"/>
                <w:lang w:eastAsia="ja-JP"/>
              </w:rPr>
            </w:pPr>
            <w:r w:rsidRPr="007D118E">
              <w:rPr>
                <w:rFonts w:cs="Arial"/>
                <w:color w:val="000000" w:themeColor="text1"/>
                <w:szCs w:val="18"/>
                <w:highlight w:val="yellow"/>
                <w:lang w:eastAsia="ja-JP"/>
              </w:rPr>
              <w:t>- Y1: {1 to 4}</w:t>
            </w:r>
          </w:p>
          <w:p w14:paraId="4A94167E" w14:textId="7777777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highlight w:val="yellow"/>
                <w:lang w:eastAsia="ja-JP"/>
              </w:rPr>
              <w:t>- Y2: {1 to 8}]</w:t>
            </w:r>
          </w:p>
          <w:p w14:paraId="2E2FBEB6" w14:textId="77777777" w:rsidR="00C341BD" w:rsidRPr="007D118E" w:rsidRDefault="00C341BD" w:rsidP="000948E0">
            <w:pPr>
              <w:pStyle w:val="TAL"/>
              <w:rPr>
                <w:rFonts w:cs="Arial"/>
                <w:color w:val="000000" w:themeColor="text1"/>
                <w:szCs w:val="18"/>
                <w:lang w:eastAsia="ja-JP"/>
              </w:rPr>
            </w:pPr>
          </w:p>
          <w:p w14:paraId="78B404E9" w14:textId="6B4EFEC0" w:rsidR="00C341BD" w:rsidRPr="007D118E" w:rsidRDefault="00C341BD" w:rsidP="000948E0">
            <w:pPr>
              <w:pStyle w:val="TAL"/>
              <w:rPr>
                <w:rFonts w:cs="Arial"/>
                <w:color w:val="000000" w:themeColor="text1"/>
                <w:szCs w:val="18"/>
                <w:highlight w:val="yellow"/>
              </w:rPr>
            </w:pPr>
            <w:r w:rsidRPr="007D118E">
              <w:rPr>
                <w:rFonts w:cs="Arial"/>
                <w:color w:val="000000" w:themeColor="text1"/>
                <w:szCs w:val="18"/>
                <w:highlight w:val="yellow"/>
                <w:lang w:eastAsia="ja-JP"/>
              </w:rPr>
              <w:t xml:space="preserve">[Component </w:t>
            </w:r>
            <w:r w:rsidRPr="007D118E">
              <w:rPr>
                <w:rFonts w:cs="Arial"/>
                <w:color w:val="000000" w:themeColor="text1"/>
                <w:szCs w:val="18"/>
                <w:highlight w:val="yellow"/>
              </w:rPr>
              <w:t>6: The list can have maximum of 16 pairs.</w:t>
            </w:r>
          </w:p>
          <w:p w14:paraId="2D2D52B6" w14:textId="77777777" w:rsidR="00C341BD" w:rsidRPr="007D118E" w:rsidRDefault="00C341BD" w:rsidP="000948E0">
            <w:pPr>
              <w:pStyle w:val="TAL"/>
              <w:rPr>
                <w:rFonts w:cs="Arial"/>
                <w:color w:val="000000" w:themeColor="text1"/>
                <w:szCs w:val="18"/>
                <w:highlight w:val="yellow"/>
                <w:lang w:eastAsia="ja-JP"/>
              </w:rPr>
            </w:pPr>
            <w:r w:rsidRPr="007D118E">
              <w:rPr>
                <w:rFonts w:cs="Arial"/>
                <w:color w:val="000000" w:themeColor="text1"/>
                <w:szCs w:val="18"/>
                <w:highlight w:val="yellow"/>
                <w:lang w:eastAsia="ja-JP"/>
              </w:rPr>
              <w:t>- X1: {1 to 16}</w:t>
            </w:r>
          </w:p>
          <w:p w14:paraId="3ECAD188" w14:textId="7777777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highlight w:val="yellow"/>
                <w:lang w:eastAsia="ja-JP"/>
              </w:rPr>
              <w:t>- X2: {1 to 32}]</w:t>
            </w:r>
          </w:p>
          <w:p w14:paraId="05D517D7" w14:textId="77777777" w:rsidR="00C341BD" w:rsidRPr="007D118E" w:rsidRDefault="00C341BD" w:rsidP="000948E0">
            <w:pPr>
              <w:pStyle w:val="TAL"/>
              <w:rPr>
                <w:rFonts w:cs="Arial"/>
                <w:color w:val="000000" w:themeColor="text1"/>
                <w:szCs w:val="18"/>
                <w:highlight w:val="yellow"/>
              </w:rPr>
            </w:pPr>
          </w:p>
          <w:p w14:paraId="5B0046E1" w14:textId="77777777" w:rsidR="00C341BD" w:rsidRPr="007D118E" w:rsidRDefault="00C341BD" w:rsidP="000948E0">
            <w:pPr>
              <w:pStyle w:val="TAL"/>
              <w:rPr>
                <w:rFonts w:cs="Arial"/>
                <w:color w:val="000000" w:themeColor="text1"/>
                <w:szCs w:val="18"/>
              </w:rPr>
            </w:pPr>
          </w:p>
          <w:p w14:paraId="62484397" w14:textId="34AC1349" w:rsidR="00C341BD" w:rsidRPr="007D118E"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rPr>
              <w:t>Note: ‘NCJT’ is not used in RAN1 specifications and will be aligned with 38.214</w:t>
            </w:r>
          </w:p>
        </w:tc>
        <w:tc>
          <w:tcPr>
            <w:tcW w:w="1476" w:type="dxa"/>
            <w:gridSpan w:val="2"/>
            <w:tcBorders>
              <w:top w:val="single" w:sz="4" w:space="0" w:color="auto"/>
              <w:left w:val="single" w:sz="4" w:space="0" w:color="auto"/>
              <w:bottom w:val="single" w:sz="4" w:space="0" w:color="auto"/>
              <w:right w:val="single" w:sz="4" w:space="0" w:color="auto"/>
            </w:tcBorders>
          </w:tcPr>
          <w:p w14:paraId="0955DFDC" w14:textId="486CA06D"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Optional with capability signalling</w:t>
            </w:r>
          </w:p>
        </w:tc>
      </w:tr>
      <w:tr w:rsidR="00C341BD" w:rsidRPr="007B5FB0" w14:paraId="6FAD38BA"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7A51F8F" w14:textId="636632F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4B87249" w14:textId="62BE80F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23-7-1b</w:t>
            </w:r>
          </w:p>
        </w:tc>
        <w:tc>
          <w:tcPr>
            <w:tcW w:w="1521" w:type="dxa"/>
            <w:tcBorders>
              <w:top w:val="single" w:sz="4" w:space="0" w:color="auto"/>
              <w:left w:val="single" w:sz="4" w:space="0" w:color="auto"/>
              <w:bottom w:val="single" w:sz="4" w:space="0" w:color="auto"/>
              <w:right w:val="single" w:sz="4" w:space="0" w:color="auto"/>
            </w:tcBorders>
          </w:tcPr>
          <w:p w14:paraId="43054358" w14:textId="4165EC3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Active CSI-RS resources and ports in the presence of multi-TRP CSI</w:t>
            </w:r>
          </w:p>
        </w:tc>
        <w:tc>
          <w:tcPr>
            <w:tcW w:w="6196" w:type="dxa"/>
            <w:tcBorders>
              <w:top w:val="single" w:sz="4" w:space="0" w:color="auto"/>
              <w:left w:val="single" w:sz="4" w:space="0" w:color="auto"/>
              <w:bottom w:val="single" w:sz="4" w:space="0" w:color="auto"/>
              <w:right w:val="single" w:sz="4" w:space="0" w:color="auto"/>
            </w:tcBorders>
          </w:tcPr>
          <w:p w14:paraId="7E235F61" w14:textId="77777777" w:rsidR="00C341BD" w:rsidRPr="007D118E" w:rsidRDefault="00C341BD" w:rsidP="000948E0">
            <w:pPr>
              <w:spacing w:before="60" w:after="120"/>
              <w:contextualSpacing/>
              <w:rPr>
                <w:rFonts w:ascii="Arial" w:hAnsi="Arial" w:cs="Arial"/>
                <w:color w:val="000000" w:themeColor="text1"/>
                <w:sz w:val="18"/>
                <w:szCs w:val="18"/>
              </w:rPr>
            </w:pPr>
            <w:r w:rsidRPr="007D118E">
              <w:rPr>
                <w:rFonts w:ascii="Arial" w:hAnsi="Arial" w:cs="Arial"/>
                <w:color w:val="000000" w:themeColor="text1"/>
                <w:sz w:val="18"/>
                <w:szCs w:val="18"/>
              </w:rPr>
              <w:t>1. List of codebook combinations</w:t>
            </w:r>
          </w:p>
          <w:p w14:paraId="3BF5653B" w14:textId="2E0EF9EF" w:rsidR="00C341BD" w:rsidRPr="007D118E" w:rsidRDefault="00C341BD" w:rsidP="000948E0">
            <w:pPr>
              <w:pStyle w:val="Observation"/>
              <w:numPr>
                <w:ilvl w:val="0"/>
                <w:numId w:val="14"/>
              </w:numPr>
              <w:spacing w:before="60"/>
              <w:contextualSpacing/>
              <w:jc w:val="left"/>
              <w:rPr>
                <w:rFonts w:eastAsia="Malgun Gothic" w:cs="Arial"/>
                <w:b w:val="0"/>
                <w:bCs w:val="0"/>
                <w:color w:val="000000" w:themeColor="text1"/>
                <w:kern w:val="2"/>
                <w:sz w:val="18"/>
                <w:szCs w:val="18"/>
                <w:lang w:eastAsia="zh-CN"/>
              </w:rPr>
            </w:pPr>
            <w:bookmarkStart w:id="33" w:name="_Toc101719177"/>
            <w:r w:rsidRPr="007D118E">
              <w:rPr>
                <w:rFonts w:cs="Arial"/>
                <w:b w:val="0"/>
                <w:bCs w:val="0"/>
                <w:color w:val="000000" w:themeColor="text1"/>
                <w:sz w:val="18"/>
                <w:szCs w:val="18"/>
              </w:rPr>
              <w:t>2. List of {max number of ports per resource, max number of resources, max number of total ports} for each codebook combination</w:t>
            </w:r>
            <w:bookmarkEnd w:id="33"/>
          </w:p>
        </w:tc>
        <w:tc>
          <w:tcPr>
            <w:tcW w:w="1390" w:type="dxa"/>
            <w:tcBorders>
              <w:top w:val="single" w:sz="4" w:space="0" w:color="auto"/>
              <w:left w:val="single" w:sz="4" w:space="0" w:color="auto"/>
              <w:bottom w:val="single" w:sz="4" w:space="0" w:color="auto"/>
              <w:right w:val="single" w:sz="4" w:space="0" w:color="auto"/>
            </w:tcBorders>
          </w:tcPr>
          <w:p w14:paraId="50394F3D" w14:textId="0F971CAB" w:rsidR="00C341BD" w:rsidRPr="007D118E" w:rsidDel="003137DE" w:rsidRDefault="00C341BD" w:rsidP="000948E0">
            <w:pPr>
              <w:pStyle w:val="TAH"/>
              <w:jc w:val="left"/>
              <w:rPr>
                <w:rFonts w:cs="Arial"/>
                <w:b w:val="0"/>
                <w:color w:val="000000" w:themeColor="text1"/>
                <w:szCs w:val="18"/>
              </w:rPr>
            </w:pPr>
            <w:r w:rsidRPr="007D118E">
              <w:rPr>
                <w:rFonts w:cs="Arial"/>
                <w:b w:val="0"/>
                <w:color w:val="000000" w:themeColor="text1"/>
                <w:szCs w:val="18"/>
              </w:rPr>
              <w:t>23-7-1</w:t>
            </w:r>
          </w:p>
        </w:tc>
        <w:tc>
          <w:tcPr>
            <w:tcW w:w="970" w:type="dxa"/>
            <w:tcBorders>
              <w:top w:val="single" w:sz="4" w:space="0" w:color="auto"/>
              <w:left w:val="single" w:sz="4" w:space="0" w:color="auto"/>
              <w:bottom w:val="single" w:sz="4" w:space="0" w:color="auto"/>
              <w:right w:val="single" w:sz="4" w:space="0" w:color="auto"/>
            </w:tcBorders>
          </w:tcPr>
          <w:p w14:paraId="41A1C9F3" w14:textId="3333939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6CD539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E0D4377" w14:textId="5CB25FB9"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[Active CSI-RS resources and ports in the presence of multi-TRP CSI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DE20446" w14:textId="420F21CF" w:rsidR="00C341BD" w:rsidRPr="007D118E" w:rsidDel="003137DE" w:rsidRDefault="00C341BD" w:rsidP="000948E0">
            <w:pPr>
              <w:pStyle w:val="TAN"/>
              <w:ind w:left="0" w:firstLine="0"/>
              <w:rPr>
                <w:rFonts w:cs="Arial"/>
                <w:color w:val="000000" w:themeColor="text1"/>
                <w:szCs w:val="18"/>
              </w:rPr>
            </w:pPr>
            <w:r w:rsidRPr="007D118E">
              <w:rPr>
                <w:rFonts w:cs="Arial"/>
                <w:color w:val="000000" w:themeColor="text1"/>
                <w:szCs w:val="18"/>
              </w:rPr>
              <w:t>Per band and per BC</w:t>
            </w:r>
          </w:p>
        </w:tc>
        <w:tc>
          <w:tcPr>
            <w:tcW w:w="1246" w:type="dxa"/>
            <w:tcBorders>
              <w:top w:val="single" w:sz="4" w:space="0" w:color="auto"/>
              <w:left w:val="single" w:sz="4" w:space="0" w:color="auto"/>
              <w:bottom w:val="single" w:sz="4" w:space="0" w:color="auto"/>
              <w:right w:val="single" w:sz="4" w:space="0" w:color="auto"/>
            </w:tcBorders>
          </w:tcPr>
          <w:p w14:paraId="02CAB552" w14:textId="5990E7B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359AADA2" w14:textId="2716A92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A03E517" w14:textId="2B6339A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8A8376E"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Component 1 candidate values:</w:t>
            </w:r>
          </w:p>
          <w:p w14:paraId="0863366E"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Codebook 1 = {</w:t>
            </w:r>
            <w:r w:rsidRPr="007D118E">
              <w:rPr>
                <w:rFonts w:ascii="Arial" w:hAnsi="Arial" w:cs="Arial"/>
                <w:color w:val="000000" w:themeColor="text1"/>
                <w:sz w:val="18"/>
                <w:szCs w:val="18"/>
                <w:highlight w:val="yellow"/>
              </w:rPr>
              <w:t>[‘NCJT’,]</w:t>
            </w:r>
            <w:r w:rsidRPr="007D118E">
              <w:rPr>
                <w:rFonts w:ascii="Arial" w:hAnsi="Arial" w:cs="Arial"/>
                <w:color w:val="000000" w:themeColor="text1"/>
                <w:sz w:val="18"/>
                <w:szCs w:val="18"/>
              </w:rPr>
              <w:t xml:space="preserve"> </w:t>
            </w:r>
            <w:proofErr w:type="spellStart"/>
            <w:r w:rsidRPr="007D118E">
              <w:rPr>
                <w:rFonts w:ascii="Arial" w:hAnsi="Arial" w:cs="Arial"/>
                <w:color w:val="000000" w:themeColor="text1"/>
                <w:sz w:val="18"/>
                <w:szCs w:val="18"/>
              </w:rPr>
              <w:t>NCJT+Type</w:t>
            </w:r>
            <w:proofErr w:type="spellEnd"/>
            <w:r w:rsidRPr="007D118E">
              <w:rPr>
                <w:rFonts w:ascii="Arial" w:hAnsi="Arial" w:cs="Arial"/>
                <w:color w:val="000000" w:themeColor="text1"/>
                <w:sz w:val="18"/>
                <w:szCs w:val="18"/>
              </w:rPr>
              <w:t xml:space="preserve"> 1 SP (for </w:t>
            </w:r>
            <w:proofErr w:type="spellStart"/>
            <w:r w:rsidRPr="007D118E">
              <w:rPr>
                <w:rFonts w:ascii="Arial" w:hAnsi="Arial" w:cs="Arial"/>
                <w:color w:val="000000" w:themeColor="text1"/>
                <w:sz w:val="18"/>
                <w:szCs w:val="18"/>
              </w:rPr>
              <w:t>sTRP</w:t>
            </w:r>
            <w:proofErr w:type="spellEnd"/>
            <w:r w:rsidRPr="007D118E">
              <w:rPr>
                <w:rFonts w:ascii="Arial" w:hAnsi="Arial" w:cs="Arial"/>
                <w:color w:val="000000" w:themeColor="text1"/>
                <w:sz w:val="18"/>
                <w:szCs w:val="18"/>
              </w:rPr>
              <w:t>)}</w:t>
            </w:r>
          </w:p>
          <w:p w14:paraId="612BC7AA"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{Codebook 2, Codebook 3} = {(NULL, NULL}), {“Rel 16 combinations in FG 16-8”}, {“New Rel17 combinations in FG 23-9-5”}}</w:t>
            </w:r>
          </w:p>
          <w:p w14:paraId="6797BD51" w14:textId="77777777" w:rsidR="00C341BD" w:rsidRPr="007D118E" w:rsidRDefault="00C341BD" w:rsidP="000948E0">
            <w:pPr>
              <w:pStyle w:val="TAL"/>
              <w:rPr>
                <w:rFonts w:cs="Arial"/>
                <w:color w:val="000000" w:themeColor="text1"/>
                <w:szCs w:val="18"/>
              </w:rPr>
            </w:pPr>
          </w:p>
          <w:p w14:paraId="4346B03B"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Component 2 candidate values: </w:t>
            </w:r>
          </w:p>
          <w:p w14:paraId="09E39F2E"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Maximum 16 triplets for each codebook combination </w:t>
            </w:r>
          </w:p>
          <w:p w14:paraId="7C5E4FB8"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of Tx ports in one resource: {2, 4,8,12,16,24,32} </w:t>
            </w:r>
          </w:p>
          <w:p w14:paraId="492545E5"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resources: {1 to 64} </w:t>
            </w:r>
          </w:p>
          <w:p w14:paraId="35F74C5E"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Max # total ports: {4 to 256}</w:t>
            </w:r>
          </w:p>
          <w:p w14:paraId="6B397462" w14:textId="77777777" w:rsidR="00C341BD" w:rsidRPr="007D118E" w:rsidRDefault="00C341BD" w:rsidP="000948E0">
            <w:pPr>
              <w:pStyle w:val="TAL"/>
              <w:rPr>
                <w:rFonts w:cs="Arial"/>
                <w:color w:val="000000" w:themeColor="text1"/>
                <w:szCs w:val="18"/>
              </w:rPr>
            </w:pPr>
          </w:p>
          <w:p w14:paraId="1632C353"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Note 1: A CMR pair configured for NCJT will be counted as two activated resources, a CMR configured for </w:t>
            </w:r>
            <w:proofErr w:type="spellStart"/>
            <w:r w:rsidRPr="007D118E">
              <w:rPr>
                <w:rFonts w:cs="Arial"/>
                <w:color w:val="000000" w:themeColor="text1"/>
                <w:szCs w:val="18"/>
              </w:rPr>
              <w:t>sTRP</w:t>
            </w:r>
            <w:proofErr w:type="spellEnd"/>
            <w:r w:rsidRPr="007D118E">
              <w:rPr>
                <w:rFonts w:cs="Arial"/>
                <w:color w:val="000000" w:themeColor="text1"/>
                <w:szCs w:val="18"/>
              </w:rPr>
              <w:t xml:space="preserve"> will be counted as one activated resource for a triplet.</w:t>
            </w:r>
          </w:p>
          <w:p w14:paraId="347BF409" w14:textId="77777777" w:rsidR="00C341BD" w:rsidRPr="007D118E" w:rsidRDefault="00C341BD" w:rsidP="000948E0">
            <w:pPr>
              <w:pStyle w:val="TAL"/>
              <w:rPr>
                <w:rFonts w:cs="Arial"/>
                <w:color w:val="000000" w:themeColor="text1"/>
                <w:szCs w:val="18"/>
              </w:rPr>
            </w:pPr>
          </w:p>
          <w:p w14:paraId="5278678A" w14:textId="124DCF8B" w:rsidR="00C341BD" w:rsidRPr="007D118E" w:rsidDel="00DE1E79"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rPr>
              <w:t>Note2: This capability is relevant only when UE is configured with NCJT CSI in at least one CSI report setting in at least one CC in the band and/or band combination.</w:t>
            </w:r>
          </w:p>
        </w:tc>
        <w:tc>
          <w:tcPr>
            <w:tcW w:w="1476" w:type="dxa"/>
            <w:gridSpan w:val="2"/>
            <w:tcBorders>
              <w:top w:val="single" w:sz="4" w:space="0" w:color="auto"/>
              <w:left w:val="single" w:sz="4" w:space="0" w:color="auto"/>
              <w:bottom w:val="single" w:sz="4" w:space="0" w:color="auto"/>
              <w:right w:val="single" w:sz="4" w:space="0" w:color="auto"/>
            </w:tcBorders>
          </w:tcPr>
          <w:p w14:paraId="7028FE35" w14:textId="4E1FCBE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30EEEAD7"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5DB294B0" w14:textId="58B4074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26FEFCE1" w14:textId="0D88327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23-7-1a</w:t>
            </w:r>
          </w:p>
        </w:tc>
        <w:tc>
          <w:tcPr>
            <w:tcW w:w="1521" w:type="dxa"/>
            <w:tcBorders>
              <w:top w:val="single" w:sz="4" w:space="0" w:color="auto"/>
              <w:left w:val="single" w:sz="4" w:space="0" w:color="auto"/>
              <w:bottom w:val="single" w:sz="4" w:space="0" w:color="auto"/>
              <w:right w:val="single" w:sz="4" w:space="0" w:color="auto"/>
            </w:tcBorders>
          </w:tcPr>
          <w:p w14:paraId="1F380E85" w14:textId="50900CB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Additional CSI report mode 1 </w:t>
            </w:r>
          </w:p>
        </w:tc>
        <w:tc>
          <w:tcPr>
            <w:tcW w:w="6196" w:type="dxa"/>
            <w:tcBorders>
              <w:top w:val="single" w:sz="4" w:space="0" w:color="auto"/>
              <w:left w:val="single" w:sz="4" w:space="0" w:color="auto"/>
              <w:bottom w:val="single" w:sz="4" w:space="0" w:color="auto"/>
              <w:right w:val="single" w:sz="4" w:space="0" w:color="auto"/>
            </w:tcBorders>
          </w:tcPr>
          <w:p w14:paraId="4491C26F" w14:textId="5C5BBD0F" w:rsidR="00C341BD" w:rsidRPr="007D118E" w:rsidRDefault="00C341BD" w:rsidP="000948E0">
            <w:pPr>
              <w:spacing w:before="60" w:after="120"/>
              <w:contextualSpacing/>
              <w:rPr>
                <w:rFonts w:ascii="Arial" w:hAnsi="Arial" w:cs="Arial"/>
                <w:color w:val="000000" w:themeColor="text1"/>
                <w:sz w:val="18"/>
                <w:szCs w:val="18"/>
              </w:rPr>
            </w:pPr>
            <w:r w:rsidRPr="007D118E">
              <w:rPr>
                <w:rFonts w:ascii="Arial" w:eastAsia="Times New Roman" w:hAnsi="Arial" w:cs="Arial"/>
                <w:color w:val="000000" w:themeColor="text1"/>
                <w:sz w:val="18"/>
                <w:szCs w:val="18"/>
              </w:rPr>
              <w:t xml:space="preserve">Maximum value of numberOfSingleTRP-CSI-Mode1 </w:t>
            </w:r>
          </w:p>
        </w:tc>
        <w:tc>
          <w:tcPr>
            <w:tcW w:w="1390" w:type="dxa"/>
            <w:tcBorders>
              <w:top w:val="single" w:sz="4" w:space="0" w:color="auto"/>
              <w:left w:val="single" w:sz="4" w:space="0" w:color="auto"/>
              <w:bottom w:val="single" w:sz="4" w:space="0" w:color="auto"/>
              <w:right w:val="single" w:sz="4" w:space="0" w:color="auto"/>
            </w:tcBorders>
          </w:tcPr>
          <w:p w14:paraId="26DCE60E" w14:textId="4670C7E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23-7-1</w:t>
            </w:r>
          </w:p>
        </w:tc>
        <w:tc>
          <w:tcPr>
            <w:tcW w:w="970" w:type="dxa"/>
            <w:tcBorders>
              <w:top w:val="single" w:sz="4" w:space="0" w:color="auto"/>
              <w:left w:val="single" w:sz="4" w:space="0" w:color="auto"/>
              <w:bottom w:val="single" w:sz="4" w:space="0" w:color="auto"/>
              <w:right w:val="single" w:sz="4" w:space="0" w:color="auto"/>
            </w:tcBorders>
          </w:tcPr>
          <w:p w14:paraId="037276BD" w14:textId="6FB1F8D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5941E75B"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0557ED3" w14:textId="19A4C0C7"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CSI report mode 1 with X=1, or X=2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7AEF4CA6" w14:textId="60845640"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Per Band</w:t>
            </w:r>
          </w:p>
        </w:tc>
        <w:tc>
          <w:tcPr>
            <w:tcW w:w="1246" w:type="dxa"/>
            <w:tcBorders>
              <w:top w:val="single" w:sz="4" w:space="0" w:color="auto"/>
              <w:left w:val="single" w:sz="4" w:space="0" w:color="auto"/>
              <w:bottom w:val="single" w:sz="4" w:space="0" w:color="auto"/>
              <w:right w:val="single" w:sz="4" w:space="0" w:color="auto"/>
            </w:tcBorders>
          </w:tcPr>
          <w:p w14:paraId="495C8101" w14:textId="4FEDCBC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CCDD136" w14:textId="70AFC57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EDFFA40" w14:textId="22386D0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69BC9CB5" w14:textId="77777777" w:rsidR="00C341BD" w:rsidRPr="007D118E" w:rsidRDefault="00C341BD" w:rsidP="000948E0">
            <w:pPr>
              <w:pStyle w:val="TAL"/>
              <w:rPr>
                <w:rFonts w:cs="Arial"/>
                <w:color w:val="000000" w:themeColor="text1"/>
                <w:szCs w:val="18"/>
                <w:lang w:eastAsia="ja-JP"/>
              </w:rPr>
            </w:pPr>
            <w:r w:rsidRPr="007D118E">
              <w:rPr>
                <w:rFonts w:cs="Arial"/>
                <w:color w:val="000000" w:themeColor="text1"/>
                <w:szCs w:val="18"/>
                <w:lang w:eastAsia="ja-JP"/>
              </w:rPr>
              <w:t>Component 1 candidate value set: { X=1, X=2}</w:t>
            </w:r>
          </w:p>
          <w:p w14:paraId="71907058" w14:textId="77777777" w:rsidR="00C341BD" w:rsidRPr="007D118E" w:rsidRDefault="00C341BD" w:rsidP="000948E0">
            <w:pPr>
              <w:keepLines/>
              <w:spacing w:before="120" w:after="120"/>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4D32CCFD" w14:textId="03D4B7C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601EB0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34874BE" w14:textId="41442018" w:rsidR="00C341BD" w:rsidRPr="007D118E" w:rsidRDefault="00C341BD" w:rsidP="000948E0">
            <w:pPr>
              <w:pStyle w:val="TAH"/>
              <w:jc w:val="left"/>
              <w:rPr>
                <w:rFonts w:cs="Arial"/>
                <w:b w:val="0"/>
                <w:color w:val="000000" w:themeColor="text1"/>
                <w:szCs w:val="18"/>
              </w:rPr>
            </w:pPr>
          </w:p>
        </w:tc>
        <w:tc>
          <w:tcPr>
            <w:tcW w:w="698" w:type="dxa"/>
            <w:tcBorders>
              <w:top w:val="single" w:sz="4" w:space="0" w:color="auto"/>
              <w:left w:val="single" w:sz="4" w:space="0" w:color="auto"/>
              <w:bottom w:val="single" w:sz="4" w:space="0" w:color="auto"/>
              <w:right w:val="single" w:sz="4" w:space="0" w:color="auto"/>
            </w:tcBorders>
          </w:tcPr>
          <w:p w14:paraId="0DB35FF0" w14:textId="6D90163A" w:rsidR="00C341BD" w:rsidRPr="007D118E" w:rsidRDefault="00C341BD" w:rsidP="000948E0">
            <w:pPr>
              <w:pStyle w:val="TAH"/>
              <w:jc w:val="left"/>
              <w:rPr>
                <w:rFonts w:cs="Arial"/>
                <w:b w:val="0"/>
                <w:color w:val="000000" w:themeColor="text1"/>
                <w:szCs w:val="18"/>
              </w:rPr>
            </w:pPr>
          </w:p>
        </w:tc>
        <w:tc>
          <w:tcPr>
            <w:tcW w:w="1521" w:type="dxa"/>
            <w:tcBorders>
              <w:top w:val="single" w:sz="4" w:space="0" w:color="auto"/>
              <w:left w:val="single" w:sz="4" w:space="0" w:color="auto"/>
              <w:bottom w:val="single" w:sz="4" w:space="0" w:color="auto"/>
              <w:right w:val="single" w:sz="4" w:space="0" w:color="auto"/>
            </w:tcBorders>
          </w:tcPr>
          <w:p w14:paraId="35743589" w14:textId="78D1F6DE" w:rsidR="00C341BD" w:rsidRPr="007D118E" w:rsidRDefault="00C341BD" w:rsidP="000948E0">
            <w:pPr>
              <w:pStyle w:val="TAH"/>
              <w:jc w:val="left"/>
              <w:rPr>
                <w:rFonts w:cs="Arial"/>
                <w:b w:val="0"/>
                <w:color w:val="000000" w:themeColor="text1"/>
                <w:szCs w:val="18"/>
              </w:rPr>
            </w:pPr>
          </w:p>
        </w:tc>
        <w:tc>
          <w:tcPr>
            <w:tcW w:w="6196" w:type="dxa"/>
            <w:tcBorders>
              <w:top w:val="single" w:sz="4" w:space="0" w:color="auto"/>
              <w:left w:val="single" w:sz="4" w:space="0" w:color="auto"/>
              <w:bottom w:val="single" w:sz="4" w:space="0" w:color="auto"/>
              <w:right w:val="single" w:sz="4" w:space="0" w:color="auto"/>
            </w:tcBorders>
          </w:tcPr>
          <w:p w14:paraId="46368DDA" w14:textId="7FCFA287" w:rsidR="00C341BD" w:rsidRPr="007D118E" w:rsidRDefault="00C341BD" w:rsidP="000948E0">
            <w:pPr>
              <w:spacing w:before="60" w:after="120"/>
              <w:contextualSpacing/>
              <w:rPr>
                <w:rFonts w:ascii="Arial" w:eastAsia="Times New Roman"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tcPr>
          <w:p w14:paraId="35ECD02B"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58FAD1A5"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2949807C"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3D2CAD9" w14:textId="77777777" w:rsidR="00C341BD" w:rsidRPr="007D118E" w:rsidRDefault="00C341BD" w:rsidP="000948E0">
            <w:pPr>
              <w:pStyle w:val="TAN"/>
              <w:ind w:left="0" w:firstLine="0"/>
              <w:rPr>
                <w:rFonts w:cs="Arial"/>
                <w:color w:val="000000" w:themeColor="text1"/>
                <w:szCs w:val="18"/>
              </w:rPr>
            </w:pPr>
          </w:p>
        </w:tc>
        <w:tc>
          <w:tcPr>
            <w:tcW w:w="1290" w:type="dxa"/>
            <w:gridSpan w:val="2"/>
            <w:tcBorders>
              <w:top w:val="single" w:sz="4" w:space="0" w:color="auto"/>
              <w:left w:val="single" w:sz="4" w:space="0" w:color="auto"/>
              <w:bottom w:val="single" w:sz="4" w:space="0" w:color="auto"/>
              <w:right w:val="single" w:sz="4" w:space="0" w:color="auto"/>
            </w:tcBorders>
          </w:tcPr>
          <w:p w14:paraId="48BCAA58" w14:textId="77777777" w:rsidR="00C341BD" w:rsidRPr="007D118E" w:rsidRDefault="00C341BD" w:rsidP="000948E0">
            <w:pPr>
              <w:pStyle w:val="TAN"/>
              <w:ind w:left="0" w:firstLine="0"/>
              <w:rPr>
                <w:rFonts w:cs="Arial"/>
                <w:color w:val="000000" w:themeColor="text1"/>
                <w:szCs w:val="18"/>
              </w:rPr>
            </w:pPr>
          </w:p>
        </w:tc>
        <w:tc>
          <w:tcPr>
            <w:tcW w:w="1246" w:type="dxa"/>
            <w:tcBorders>
              <w:top w:val="single" w:sz="4" w:space="0" w:color="auto"/>
              <w:left w:val="single" w:sz="4" w:space="0" w:color="auto"/>
              <w:bottom w:val="single" w:sz="4" w:space="0" w:color="auto"/>
              <w:right w:val="single" w:sz="4" w:space="0" w:color="auto"/>
            </w:tcBorders>
          </w:tcPr>
          <w:p w14:paraId="08DFBEB3" w14:textId="77777777" w:rsidR="00C341BD" w:rsidRPr="007D118E" w:rsidRDefault="00C341BD" w:rsidP="000948E0">
            <w:pPr>
              <w:pStyle w:val="TAH"/>
              <w:jc w:val="left"/>
              <w:rPr>
                <w:rFonts w:cs="Arial"/>
                <w:b w:val="0"/>
                <w:color w:val="000000" w:themeColor="text1"/>
                <w:szCs w:val="18"/>
              </w:rPr>
            </w:pPr>
          </w:p>
        </w:tc>
        <w:tc>
          <w:tcPr>
            <w:tcW w:w="971" w:type="dxa"/>
            <w:tcBorders>
              <w:top w:val="single" w:sz="4" w:space="0" w:color="auto"/>
              <w:left w:val="single" w:sz="4" w:space="0" w:color="auto"/>
              <w:bottom w:val="single" w:sz="4" w:space="0" w:color="auto"/>
              <w:right w:val="single" w:sz="4" w:space="0" w:color="auto"/>
            </w:tcBorders>
          </w:tcPr>
          <w:p w14:paraId="0AA38C82" w14:textId="77777777" w:rsidR="00C341BD" w:rsidRPr="007D118E" w:rsidRDefault="00C341BD" w:rsidP="000948E0">
            <w:pPr>
              <w:pStyle w:val="TAH"/>
              <w:jc w:val="left"/>
              <w:rPr>
                <w:rFonts w:cs="Arial"/>
                <w:b w:val="0"/>
                <w:color w:val="000000" w:themeColor="text1"/>
                <w:szCs w:val="18"/>
              </w:rPr>
            </w:pPr>
          </w:p>
        </w:tc>
        <w:tc>
          <w:tcPr>
            <w:tcW w:w="968" w:type="dxa"/>
            <w:tcBorders>
              <w:top w:val="single" w:sz="4" w:space="0" w:color="auto"/>
              <w:left w:val="single" w:sz="4" w:space="0" w:color="auto"/>
              <w:bottom w:val="single" w:sz="4" w:space="0" w:color="auto"/>
              <w:right w:val="single" w:sz="4" w:space="0" w:color="auto"/>
            </w:tcBorders>
          </w:tcPr>
          <w:p w14:paraId="3F520289" w14:textId="77777777" w:rsidR="00C341BD" w:rsidRPr="007D118E" w:rsidRDefault="00C341BD" w:rsidP="000948E0">
            <w:pPr>
              <w:pStyle w:val="TAH"/>
              <w:jc w:val="left"/>
              <w:rPr>
                <w:rFonts w:cs="Arial"/>
                <w:b w:val="0"/>
                <w:color w:val="000000" w:themeColor="text1"/>
                <w:szCs w:val="18"/>
              </w:rPr>
            </w:pPr>
          </w:p>
        </w:tc>
        <w:tc>
          <w:tcPr>
            <w:tcW w:w="2626" w:type="dxa"/>
            <w:tcBorders>
              <w:top w:val="single" w:sz="4" w:space="0" w:color="auto"/>
              <w:left w:val="single" w:sz="4" w:space="0" w:color="auto"/>
              <w:bottom w:val="single" w:sz="4" w:space="0" w:color="auto"/>
              <w:right w:val="single" w:sz="4" w:space="0" w:color="auto"/>
            </w:tcBorders>
          </w:tcPr>
          <w:p w14:paraId="48381B29" w14:textId="5B9B13E5" w:rsidR="00C341BD" w:rsidRPr="007D118E" w:rsidRDefault="00C341BD" w:rsidP="000948E0">
            <w:pPr>
              <w:pStyle w:val="FigureTitle"/>
              <w:jc w:val="left"/>
              <w:rPr>
                <w:rFonts w:ascii="Arial" w:hAnsi="Arial" w:cs="Arial"/>
                <w:b w:val="0"/>
                <w:color w:val="000000" w:themeColor="text1"/>
                <w:sz w:val="18"/>
                <w:szCs w:val="18"/>
                <w:lang w:eastAsia="ja-JP"/>
              </w:rPr>
            </w:pPr>
          </w:p>
        </w:tc>
        <w:tc>
          <w:tcPr>
            <w:tcW w:w="1476" w:type="dxa"/>
            <w:gridSpan w:val="2"/>
            <w:tcBorders>
              <w:top w:val="single" w:sz="4" w:space="0" w:color="auto"/>
              <w:left w:val="single" w:sz="4" w:space="0" w:color="auto"/>
              <w:bottom w:val="single" w:sz="4" w:space="0" w:color="auto"/>
              <w:right w:val="single" w:sz="4" w:space="0" w:color="auto"/>
            </w:tcBorders>
          </w:tcPr>
          <w:p w14:paraId="2B76C21F" w14:textId="675725F6" w:rsidR="00C341BD" w:rsidRPr="007D118E" w:rsidRDefault="00C341BD" w:rsidP="000948E0">
            <w:pPr>
              <w:pStyle w:val="TAH"/>
              <w:jc w:val="left"/>
              <w:rPr>
                <w:rFonts w:cs="Arial"/>
                <w:b w:val="0"/>
                <w:color w:val="000000" w:themeColor="text1"/>
                <w:szCs w:val="18"/>
              </w:rPr>
            </w:pPr>
          </w:p>
        </w:tc>
      </w:tr>
      <w:tr w:rsidR="00C341BD" w:rsidRPr="007B5FB0" w14:paraId="6100168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D252B38" w14:textId="15582C2E" w:rsidR="00C341BD" w:rsidRPr="007D118E" w:rsidDel="003309C9" w:rsidRDefault="00C341BD" w:rsidP="000948E0">
            <w:pPr>
              <w:pStyle w:val="TAH"/>
              <w:jc w:val="left"/>
              <w:rPr>
                <w:rFonts w:cs="Arial"/>
                <w:b w:val="0"/>
                <w:color w:val="000000" w:themeColor="text1"/>
                <w:szCs w:val="18"/>
                <w:lang w:eastAsia="ja-JP"/>
              </w:rPr>
            </w:pPr>
          </w:p>
        </w:tc>
        <w:tc>
          <w:tcPr>
            <w:tcW w:w="698" w:type="dxa"/>
            <w:tcBorders>
              <w:top w:val="single" w:sz="4" w:space="0" w:color="auto"/>
              <w:left w:val="single" w:sz="4" w:space="0" w:color="auto"/>
              <w:bottom w:val="single" w:sz="4" w:space="0" w:color="auto"/>
              <w:right w:val="single" w:sz="4" w:space="0" w:color="auto"/>
            </w:tcBorders>
          </w:tcPr>
          <w:p w14:paraId="25F7F0BE" w14:textId="72A3A412" w:rsidR="00C341BD" w:rsidRPr="007D118E" w:rsidDel="003309C9" w:rsidRDefault="00C341BD" w:rsidP="000948E0">
            <w:pPr>
              <w:pStyle w:val="TAH"/>
              <w:jc w:val="left"/>
              <w:rPr>
                <w:rFonts w:cs="Arial"/>
                <w:b w:val="0"/>
                <w:color w:val="000000" w:themeColor="text1"/>
                <w:szCs w:val="18"/>
                <w:lang w:eastAsia="ja-JP"/>
              </w:rPr>
            </w:pPr>
          </w:p>
        </w:tc>
        <w:tc>
          <w:tcPr>
            <w:tcW w:w="1521" w:type="dxa"/>
            <w:tcBorders>
              <w:top w:val="single" w:sz="4" w:space="0" w:color="auto"/>
              <w:left w:val="single" w:sz="4" w:space="0" w:color="auto"/>
              <w:bottom w:val="single" w:sz="4" w:space="0" w:color="auto"/>
              <w:right w:val="single" w:sz="4" w:space="0" w:color="auto"/>
            </w:tcBorders>
          </w:tcPr>
          <w:p w14:paraId="33DB63FE" w14:textId="0ADA2BB2" w:rsidR="00C341BD" w:rsidRPr="007D118E" w:rsidDel="003309C9" w:rsidRDefault="00C341BD" w:rsidP="000948E0">
            <w:pPr>
              <w:pStyle w:val="TAH"/>
              <w:jc w:val="left"/>
              <w:rPr>
                <w:rFonts w:cs="Arial"/>
                <w:b w:val="0"/>
                <w:color w:val="000000" w:themeColor="text1"/>
                <w:szCs w:val="18"/>
              </w:rPr>
            </w:pPr>
          </w:p>
        </w:tc>
        <w:tc>
          <w:tcPr>
            <w:tcW w:w="6196" w:type="dxa"/>
            <w:tcBorders>
              <w:top w:val="single" w:sz="4" w:space="0" w:color="auto"/>
              <w:left w:val="single" w:sz="4" w:space="0" w:color="auto"/>
              <w:bottom w:val="single" w:sz="4" w:space="0" w:color="auto"/>
              <w:right w:val="single" w:sz="4" w:space="0" w:color="auto"/>
            </w:tcBorders>
          </w:tcPr>
          <w:p w14:paraId="0297DF3E" w14:textId="003EC80C" w:rsidR="00C341BD" w:rsidRPr="007D118E" w:rsidDel="003309C9" w:rsidRDefault="00C341BD" w:rsidP="000948E0">
            <w:pPr>
              <w:snapToGrid w:val="0"/>
              <w:spacing w:afterLines="50" w:after="120"/>
              <w:contextualSpacing/>
              <w:rPr>
                <w:rFonts w:ascii="Arial"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tcPr>
          <w:p w14:paraId="175C0A71"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41095E61"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1F768B1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1C33273" w14:textId="77777777" w:rsidR="00C341BD" w:rsidRPr="007D118E" w:rsidRDefault="00C341BD" w:rsidP="000948E0">
            <w:pPr>
              <w:pStyle w:val="TAN"/>
              <w:ind w:left="0" w:firstLine="0"/>
              <w:rPr>
                <w:rFonts w:cs="Arial"/>
                <w:color w:val="000000" w:themeColor="text1"/>
                <w:szCs w:val="18"/>
              </w:rPr>
            </w:pPr>
          </w:p>
        </w:tc>
        <w:tc>
          <w:tcPr>
            <w:tcW w:w="1290" w:type="dxa"/>
            <w:gridSpan w:val="2"/>
            <w:tcBorders>
              <w:top w:val="single" w:sz="4" w:space="0" w:color="auto"/>
              <w:left w:val="single" w:sz="4" w:space="0" w:color="auto"/>
              <w:bottom w:val="single" w:sz="4" w:space="0" w:color="auto"/>
              <w:right w:val="single" w:sz="4" w:space="0" w:color="auto"/>
            </w:tcBorders>
          </w:tcPr>
          <w:p w14:paraId="58731CA0" w14:textId="77777777" w:rsidR="00C341BD" w:rsidRPr="007D118E" w:rsidRDefault="00C341BD" w:rsidP="000948E0">
            <w:pPr>
              <w:pStyle w:val="TAN"/>
              <w:ind w:left="0" w:firstLine="0"/>
              <w:rPr>
                <w:rFonts w:cs="Arial"/>
                <w:color w:val="000000" w:themeColor="text1"/>
                <w:szCs w:val="18"/>
              </w:rPr>
            </w:pPr>
          </w:p>
        </w:tc>
        <w:tc>
          <w:tcPr>
            <w:tcW w:w="1246" w:type="dxa"/>
            <w:tcBorders>
              <w:top w:val="single" w:sz="4" w:space="0" w:color="auto"/>
              <w:left w:val="single" w:sz="4" w:space="0" w:color="auto"/>
              <w:bottom w:val="single" w:sz="4" w:space="0" w:color="auto"/>
              <w:right w:val="single" w:sz="4" w:space="0" w:color="auto"/>
            </w:tcBorders>
          </w:tcPr>
          <w:p w14:paraId="531DFE77" w14:textId="77777777" w:rsidR="00C341BD" w:rsidRPr="007D118E" w:rsidRDefault="00C341BD" w:rsidP="000948E0">
            <w:pPr>
              <w:pStyle w:val="TAH"/>
              <w:jc w:val="left"/>
              <w:rPr>
                <w:rFonts w:cs="Arial"/>
                <w:b w:val="0"/>
                <w:color w:val="000000" w:themeColor="text1"/>
                <w:szCs w:val="18"/>
              </w:rPr>
            </w:pPr>
          </w:p>
        </w:tc>
        <w:tc>
          <w:tcPr>
            <w:tcW w:w="971" w:type="dxa"/>
            <w:tcBorders>
              <w:top w:val="single" w:sz="4" w:space="0" w:color="auto"/>
              <w:left w:val="single" w:sz="4" w:space="0" w:color="auto"/>
              <w:bottom w:val="single" w:sz="4" w:space="0" w:color="auto"/>
              <w:right w:val="single" w:sz="4" w:space="0" w:color="auto"/>
            </w:tcBorders>
          </w:tcPr>
          <w:p w14:paraId="40B7FAFD" w14:textId="77777777" w:rsidR="00C341BD" w:rsidRPr="007D118E" w:rsidRDefault="00C341BD" w:rsidP="000948E0">
            <w:pPr>
              <w:pStyle w:val="TAH"/>
              <w:jc w:val="left"/>
              <w:rPr>
                <w:rFonts w:cs="Arial"/>
                <w:b w:val="0"/>
                <w:color w:val="000000" w:themeColor="text1"/>
                <w:szCs w:val="18"/>
              </w:rPr>
            </w:pPr>
          </w:p>
        </w:tc>
        <w:tc>
          <w:tcPr>
            <w:tcW w:w="968" w:type="dxa"/>
            <w:tcBorders>
              <w:top w:val="single" w:sz="4" w:space="0" w:color="auto"/>
              <w:left w:val="single" w:sz="4" w:space="0" w:color="auto"/>
              <w:bottom w:val="single" w:sz="4" w:space="0" w:color="auto"/>
              <w:right w:val="single" w:sz="4" w:space="0" w:color="auto"/>
            </w:tcBorders>
          </w:tcPr>
          <w:p w14:paraId="6D249AFE" w14:textId="77777777" w:rsidR="00C341BD" w:rsidRPr="007D118E" w:rsidRDefault="00C341BD" w:rsidP="000948E0">
            <w:pPr>
              <w:pStyle w:val="TAH"/>
              <w:jc w:val="left"/>
              <w:rPr>
                <w:rFonts w:cs="Arial"/>
                <w:b w:val="0"/>
                <w:color w:val="000000" w:themeColor="text1"/>
                <w:szCs w:val="18"/>
              </w:rPr>
            </w:pPr>
          </w:p>
        </w:tc>
        <w:tc>
          <w:tcPr>
            <w:tcW w:w="2626" w:type="dxa"/>
            <w:tcBorders>
              <w:top w:val="single" w:sz="4" w:space="0" w:color="auto"/>
              <w:left w:val="single" w:sz="4" w:space="0" w:color="auto"/>
              <w:bottom w:val="single" w:sz="4" w:space="0" w:color="auto"/>
              <w:right w:val="single" w:sz="4" w:space="0" w:color="auto"/>
            </w:tcBorders>
          </w:tcPr>
          <w:p w14:paraId="305AEF5F" w14:textId="038D2DD5" w:rsidR="00C341BD" w:rsidRPr="007D118E" w:rsidDel="003309C9"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2B9DD4F9" w14:textId="5A240411" w:rsidR="00C341BD" w:rsidRPr="007D118E" w:rsidDel="003309C9" w:rsidRDefault="00C341BD" w:rsidP="000948E0">
            <w:pPr>
              <w:pStyle w:val="TAH"/>
              <w:jc w:val="left"/>
              <w:rPr>
                <w:rFonts w:cs="Arial"/>
                <w:b w:val="0"/>
                <w:color w:val="000000" w:themeColor="text1"/>
                <w:szCs w:val="18"/>
              </w:rPr>
            </w:pPr>
          </w:p>
        </w:tc>
      </w:tr>
      <w:tr w:rsidR="00C341BD" w:rsidRPr="007B5FB0" w14:paraId="5019C48B"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85CFFE5" w14:textId="0795E603" w:rsidR="00C341BD" w:rsidRPr="007D118E" w:rsidDel="003309C9"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2D1C1E5" w14:textId="1CA5A894" w:rsidR="00C341BD" w:rsidRPr="007D118E" w:rsidDel="003309C9"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23-7-4</w:t>
            </w:r>
          </w:p>
        </w:tc>
        <w:tc>
          <w:tcPr>
            <w:tcW w:w="1521" w:type="dxa"/>
            <w:tcBorders>
              <w:top w:val="single" w:sz="4" w:space="0" w:color="auto"/>
              <w:left w:val="single" w:sz="4" w:space="0" w:color="auto"/>
              <w:bottom w:val="single" w:sz="4" w:space="0" w:color="auto"/>
              <w:right w:val="single" w:sz="4" w:space="0" w:color="auto"/>
            </w:tcBorders>
          </w:tcPr>
          <w:p w14:paraId="34082F88" w14:textId="1A41050B" w:rsidR="00C341BD" w:rsidRPr="007D118E" w:rsidDel="003309C9"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Support of </w:t>
            </w:r>
            <w:proofErr w:type="spellStart"/>
            <w:r w:rsidRPr="007D118E">
              <w:rPr>
                <w:rFonts w:cs="Arial"/>
                <w:b w:val="0"/>
                <w:color w:val="000000" w:themeColor="text1"/>
                <w:szCs w:val="18"/>
                <w:lang w:eastAsia="ja-JP"/>
              </w:rPr>
              <w:t>Nmax</w:t>
            </w:r>
            <w:proofErr w:type="spellEnd"/>
            <w:r w:rsidRPr="007D118E">
              <w:rPr>
                <w:rFonts w:cs="Arial"/>
                <w:b w:val="0"/>
                <w:color w:val="000000" w:themeColor="text1"/>
                <w:szCs w:val="18"/>
                <w:lang w:eastAsia="ja-JP"/>
              </w:rPr>
              <w:t>=2 for Multi-TRP CSI</w:t>
            </w:r>
          </w:p>
        </w:tc>
        <w:tc>
          <w:tcPr>
            <w:tcW w:w="6196" w:type="dxa"/>
            <w:tcBorders>
              <w:top w:val="single" w:sz="4" w:space="0" w:color="auto"/>
              <w:left w:val="single" w:sz="4" w:space="0" w:color="auto"/>
              <w:bottom w:val="single" w:sz="4" w:space="0" w:color="auto"/>
              <w:right w:val="single" w:sz="4" w:space="0" w:color="auto"/>
            </w:tcBorders>
          </w:tcPr>
          <w:p w14:paraId="391436DE" w14:textId="4B6B3137" w:rsidR="00C341BD" w:rsidRPr="007D118E" w:rsidDel="003309C9"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maximum number of CMR pairs </w:t>
            </w:r>
            <w:proofErr w:type="spellStart"/>
            <w:r w:rsidRPr="007D118E">
              <w:rPr>
                <w:rFonts w:ascii="Arial" w:hAnsi="Arial" w:cs="Arial"/>
                <w:color w:val="000000" w:themeColor="text1"/>
                <w:sz w:val="18"/>
                <w:szCs w:val="18"/>
              </w:rPr>
              <w:t>Nmax</w:t>
            </w:r>
            <w:proofErr w:type="spellEnd"/>
            <w:r w:rsidRPr="007D118E">
              <w:rPr>
                <w:rFonts w:ascii="Arial" w:hAnsi="Arial" w:cs="Arial"/>
                <w:color w:val="000000" w:themeColor="text1"/>
                <w:sz w:val="18"/>
                <w:szCs w:val="18"/>
              </w:rPr>
              <w:t>=2 configured in NZP-CSI-RS-</w:t>
            </w:r>
            <w:proofErr w:type="spellStart"/>
            <w:r w:rsidRPr="007D118E">
              <w:rPr>
                <w:rFonts w:ascii="Arial" w:hAnsi="Arial" w:cs="Arial"/>
                <w:color w:val="000000" w:themeColor="text1"/>
                <w:sz w:val="18"/>
                <w:szCs w:val="18"/>
              </w:rPr>
              <w:t>ResourceSet</w:t>
            </w:r>
            <w:proofErr w:type="spellEnd"/>
            <w:r w:rsidRPr="007D118E">
              <w:rPr>
                <w:rFonts w:ascii="Arial" w:hAnsi="Arial" w:cs="Arial"/>
                <w:color w:val="000000" w:themeColor="text1"/>
                <w:sz w:val="18"/>
                <w:szCs w:val="18"/>
              </w:rPr>
              <w:t xml:space="preserve"> for a given CSI report setting</w:t>
            </w:r>
          </w:p>
        </w:tc>
        <w:tc>
          <w:tcPr>
            <w:tcW w:w="1390" w:type="dxa"/>
            <w:tcBorders>
              <w:top w:val="single" w:sz="4" w:space="0" w:color="auto"/>
              <w:left w:val="single" w:sz="4" w:space="0" w:color="auto"/>
              <w:bottom w:val="single" w:sz="4" w:space="0" w:color="auto"/>
              <w:right w:val="single" w:sz="4" w:space="0" w:color="auto"/>
            </w:tcBorders>
          </w:tcPr>
          <w:p w14:paraId="5789C0E8" w14:textId="6A4BE9F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23-7-1</w:t>
            </w:r>
          </w:p>
        </w:tc>
        <w:tc>
          <w:tcPr>
            <w:tcW w:w="970" w:type="dxa"/>
            <w:tcBorders>
              <w:top w:val="single" w:sz="4" w:space="0" w:color="auto"/>
              <w:left w:val="single" w:sz="4" w:space="0" w:color="auto"/>
              <w:bottom w:val="single" w:sz="4" w:space="0" w:color="auto"/>
              <w:right w:val="single" w:sz="4" w:space="0" w:color="auto"/>
            </w:tcBorders>
          </w:tcPr>
          <w:p w14:paraId="5ABA7173" w14:textId="7D5C750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Yes </w:t>
            </w:r>
          </w:p>
        </w:tc>
        <w:tc>
          <w:tcPr>
            <w:tcW w:w="970" w:type="dxa"/>
            <w:tcBorders>
              <w:top w:val="single" w:sz="4" w:space="0" w:color="auto"/>
              <w:left w:val="single" w:sz="4" w:space="0" w:color="auto"/>
              <w:bottom w:val="single" w:sz="4" w:space="0" w:color="auto"/>
              <w:right w:val="single" w:sz="4" w:space="0" w:color="auto"/>
            </w:tcBorders>
          </w:tcPr>
          <w:p w14:paraId="3D9F3B9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0BD0E02" w14:textId="5F02CA36" w:rsidR="00C341BD" w:rsidRPr="007D118E" w:rsidRDefault="00C341BD" w:rsidP="000948E0">
            <w:pPr>
              <w:pStyle w:val="TAN"/>
              <w:ind w:left="0" w:firstLine="0"/>
              <w:rPr>
                <w:rFonts w:cs="Arial"/>
                <w:color w:val="000000" w:themeColor="text1"/>
                <w:szCs w:val="18"/>
              </w:rPr>
            </w:pPr>
            <w:proofErr w:type="spellStart"/>
            <w:r w:rsidRPr="007D118E">
              <w:rPr>
                <w:rFonts w:cs="Arial"/>
                <w:color w:val="000000" w:themeColor="text1"/>
                <w:szCs w:val="18"/>
                <w:lang w:eastAsia="ja-JP"/>
              </w:rPr>
              <w:t>Nmax</w:t>
            </w:r>
            <w:proofErr w:type="spellEnd"/>
            <w:r w:rsidRPr="007D118E">
              <w:rPr>
                <w:rFonts w:cs="Arial"/>
                <w:color w:val="000000" w:themeColor="text1"/>
                <w:szCs w:val="18"/>
                <w:lang w:eastAsia="ja-JP"/>
              </w:rPr>
              <w:t>=2 for Multi-TRP CSI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0FCF1E86" w14:textId="091461D9"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17D2AC36" w14:textId="6DFA685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8254992" w14:textId="3A81DFB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9841120" w14:textId="23716BE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A91BD1B" w14:textId="77777777" w:rsidR="00C341BD" w:rsidRPr="007D118E" w:rsidDel="003309C9"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4410B5C3" w14:textId="5144EAEF" w:rsidR="00C341BD" w:rsidRPr="007D118E" w:rsidDel="003309C9"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Optional with capability signalling</w:t>
            </w:r>
          </w:p>
        </w:tc>
      </w:tr>
      <w:tr w:rsidR="00C341BD" w:rsidRPr="007B5FB0" w14:paraId="55E83163"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1BBD4A9" w14:textId="47BB987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DDA057A" w14:textId="02D46CC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23-7-5</w:t>
            </w:r>
          </w:p>
        </w:tc>
        <w:tc>
          <w:tcPr>
            <w:tcW w:w="1521" w:type="dxa"/>
            <w:tcBorders>
              <w:top w:val="single" w:sz="4" w:space="0" w:color="auto"/>
              <w:left w:val="single" w:sz="4" w:space="0" w:color="auto"/>
              <w:bottom w:val="single" w:sz="4" w:space="0" w:color="auto"/>
              <w:right w:val="single" w:sz="4" w:space="0" w:color="auto"/>
            </w:tcBorders>
          </w:tcPr>
          <w:p w14:paraId="5010E7FF" w14:textId="2A5E424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CMR sharing</w:t>
            </w:r>
          </w:p>
        </w:tc>
        <w:tc>
          <w:tcPr>
            <w:tcW w:w="6196" w:type="dxa"/>
            <w:tcBorders>
              <w:top w:val="single" w:sz="4" w:space="0" w:color="auto"/>
              <w:left w:val="single" w:sz="4" w:space="0" w:color="auto"/>
              <w:bottom w:val="single" w:sz="4" w:space="0" w:color="auto"/>
              <w:right w:val="single" w:sz="4" w:space="0" w:color="auto"/>
            </w:tcBorders>
          </w:tcPr>
          <w:p w14:paraId="33A107D7" w14:textId="1670A03B"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a NZP CSI-RS resource referred by both a CMR pair configured for Rel-17 </w:t>
            </w:r>
            <w:proofErr w:type="gramStart"/>
            <w:r w:rsidRPr="007D118E">
              <w:rPr>
                <w:rFonts w:ascii="Arial" w:hAnsi="Arial" w:cs="Arial"/>
                <w:color w:val="000000" w:themeColor="text1"/>
                <w:sz w:val="18"/>
                <w:szCs w:val="18"/>
              </w:rPr>
              <w:t>Multi-TRP CSI</w:t>
            </w:r>
            <w:proofErr w:type="gramEnd"/>
            <w:r w:rsidRPr="007D118E">
              <w:rPr>
                <w:rFonts w:ascii="Arial" w:hAnsi="Arial" w:cs="Arial"/>
                <w:color w:val="000000" w:themeColor="text1"/>
                <w:sz w:val="18"/>
                <w:szCs w:val="18"/>
              </w:rPr>
              <w:t xml:space="preserve"> enhancement and a single CMR configured for Single-TRP measurement in a CSI reporting setting</w:t>
            </w:r>
          </w:p>
        </w:tc>
        <w:tc>
          <w:tcPr>
            <w:tcW w:w="1390" w:type="dxa"/>
            <w:tcBorders>
              <w:top w:val="single" w:sz="4" w:space="0" w:color="auto"/>
              <w:left w:val="single" w:sz="4" w:space="0" w:color="auto"/>
              <w:bottom w:val="single" w:sz="4" w:space="0" w:color="auto"/>
              <w:right w:val="single" w:sz="4" w:space="0" w:color="auto"/>
            </w:tcBorders>
          </w:tcPr>
          <w:p w14:paraId="43B693A7" w14:textId="7E329B0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23-7-1</w:t>
            </w:r>
          </w:p>
        </w:tc>
        <w:tc>
          <w:tcPr>
            <w:tcW w:w="970" w:type="dxa"/>
            <w:tcBorders>
              <w:top w:val="single" w:sz="4" w:space="0" w:color="auto"/>
              <w:left w:val="single" w:sz="4" w:space="0" w:color="auto"/>
              <w:bottom w:val="single" w:sz="4" w:space="0" w:color="auto"/>
              <w:right w:val="single" w:sz="4" w:space="0" w:color="auto"/>
            </w:tcBorders>
          </w:tcPr>
          <w:p w14:paraId="4E4B519F" w14:textId="7672B09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3A87267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6DDA832E" w14:textId="28EC6DBD"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CMR sharing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72E77C83" w14:textId="113AB505"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 xml:space="preserve">Per band </w:t>
            </w:r>
          </w:p>
        </w:tc>
        <w:tc>
          <w:tcPr>
            <w:tcW w:w="1246" w:type="dxa"/>
            <w:tcBorders>
              <w:top w:val="single" w:sz="4" w:space="0" w:color="auto"/>
              <w:left w:val="single" w:sz="4" w:space="0" w:color="auto"/>
              <w:bottom w:val="single" w:sz="4" w:space="0" w:color="auto"/>
              <w:right w:val="single" w:sz="4" w:space="0" w:color="auto"/>
            </w:tcBorders>
          </w:tcPr>
          <w:p w14:paraId="35A090B9" w14:textId="143F2DA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6BDCC8AB" w14:textId="56C61E6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FR2 only</w:t>
            </w:r>
          </w:p>
        </w:tc>
        <w:tc>
          <w:tcPr>
            <w:tcW w:w="968" w:type="dxa"/>
            <w:tcBorders>
              <w:top w:val="single" w:sz="4" w:space="0" w:color="auto"/>
              <w:left w:val="single" w:sz="4" w:space="0" w:color="auto"/>
              <w:bottom w:val="single" w:sz="4" w:space="0" w:color="auto"/>
              <w:right w:val="single" w:sz="4" w:space="0" w:color="auto"/>
            </w:tcBorders>
          </w:tcPr>
          <w:p w14:paraId="100B428F" w14:textId="098A2A7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1B0513EF" w14:textId="79BFB505" w:rsidR="00C341BD" w:rsidRPr="007D118E" w:rsidDel="003309C9" w:rsidRDefault="00C341BD" w:rsidP="000948E0">
            <w:pPr>
              <w:pStyle w:val="FigureTitle"/>
              <w:jc w:val="left"/>
              <w:rPr>
                <w:rFonts w:ascii="Arial" w:hAnsi="Arial" w:cs="Arial"/>
                <w:b w:val="0"/>
                <w:color w:val="000000" w:themeColor="text1"/>
                <w:sz w:val="18"/>
                <w:szCs w:val="18"/>
                <w:lang w:eastAsia="zh-CN"/>
              </w:rPr>
            </w:pPr>
          </w:p>
        </w:tc>
        <w:tc>
          <w:tcPr>
            <w:tcW w:w="1476" w:type="dxa"/>
            <w:gridSpan w:val="2"/>
            <w:tcBorders>
              <w:top w:val="single" w:sz="4" w:space="0" w:color="auto"/>
              <w:left w:val="single" w:sz="4" w:space="0" w:color="auto"/>
              <w:bottom w:val="single" w:sz="4" w:space="0" w:color="auto"/>
              <w:right w:val="single" w:sz="4" w:space="0" w:color="auto"/>
            </w:tcBorders>
          </w:tcPr>
          <w:p w14:paraId="2CDA8334" w14:textId="7EED4D1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Optional with capability signalling</w:t>
            </w:r>
          </w:p>
        </w:tc>
      </w:tr>
      <w:tr w:rsidR="00C341BD" w:rsidRPr="007B5FB0" w14:paraId="1BEA6CE6"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4BD7089" w14:textId="0B60792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1292F357" w14:textId="0F15104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23-8-1</w:t>
            </w:r>
          </w:p>
        </w:tc>
        <w:tc>
          <w:tcPr>
            <w:tcW w:w="1521" w:type="dxa"/>
            <w:tcBorders>
              <w:top w:val="single" w:sz="4" w:space="0" w:color="auto"/>
              <w:left w:val="single" w:sz="4" w:space="0" w:color="auto"/>
              <w:bottom w:val="single" w:sz="4" w:space="0" w:color="auto"/>
              <w:right w:val="single" w:sz="4" w:space="0" w:color="auto"/>
            </w:tcBorders>
          </w:tcPr>
          <w:p w14:paraId="2A8E1398" w14:textId="361E73B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SRS triggering offset enhancement</w:t>
            </w:r>
          </w:p>
        </w:tc>
        <w:tc>
          <w:tcPr>
            <w:tcW w:w="6196" w:type="dxa"/>
            <w:tcBorders>
              <w:top w:val="single" w:sz="4" w:space="0" w:color="auto"/>
              <w:left w:val="single" w:sz="4" w:space="0" w:color="auto"/>
              <w:bottom w:val="single" w:sz="4" w:space="0" w:color="auto"/>
              <w:right w:val="single" w:sz="4" w:space="0" w:color="auto"/>
            </w:tcBorders>
          </w:tcPr>
          <w:p w14:paraId="27927088" w14:textId="0DD7F6F0"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lang w:eastAsia="zh-CN"/>
              </w:rPr>
              <w:t xml:space="preserve">The maximum number of configured available slots offsets for determining aperiodic SRS location based on available slot </w:t>
            </w:r>
          </w:p>
        </w:tc>
        <w:tc>
          <w:tcPr>
            <w:tcW w:w="1390" w:type="dxa"/>
            <w:tcBorders>
              <w:top w:val="single" w:sz="4" w:space="0" w:color="auto"/>
              <w:left w:val="single" w:sz="4" w:space="0" w:color="auto"/>
              <w:bottom w:val="single" w:sz="4" w:space="0" w:color="auto"/>
              <w:right w:val="single" w:sz="4" w:space="0" w:color="auto"/>
            </w:tcBorders>
          </w:tcPr>
          <w:p w14:paraId="37F3E1BB" w14:textId="316076C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2-52</w:t>
            </w:r>
          </w:p>
        </w:tc>
        <w:tc>
          <w:tcPr>
            <w:tcW w:w="970" w:type="dxa"/>
            <w:tcBorders>
              <w:top w:val="single" w:sz="4" w:space="0" w:color="auto"/>
              <w:left w:val="single" w:sz="4" w:space="0" w:color="auto"/>
              <w:bottom w:val="single" w:sz="4" w:space="0" w:color="auto"/>
              <w:right w:val="single" w:sz="4" w:space="0" w:color="auto"/>
            </w:tcBorders>
          </w:tcPr>
          <w:p w14:paraId="222791FC" w14:textId="5CB93D6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63183C39"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3CB4215" w14:textId="49759074"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SRS triggering offset enhancement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7B2DE46" w14:textId="3E338B88"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4405D136" w14:textId="5A7CAEA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2E37DDC9" w14:textId="7C44489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30442157" w14:textId="62A22E4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0BFDEB9" w14:textId="368AB275" w:rsidR="00C341BD" w:rsidRPr="007D118E" w:rsidDel="003309C9" w:rsidRDefault="00C341BD" w:rsidP="000948E0">
            <w:pPr>
              <w:pStyle w:val="FigureTitle"/>
              <w:jc w:val="left"/>
              <w:rPr>
                <w:rFonts w:ascii="Arial" w:hAnsi="Arial" w:cs="Arial"/>
                <w:b w:val="0"/>
                <w:color w:val="000000" w:themeColor="text1"/>
                <w:sz w:val="18"/>
                <w:szCs w:val="18"/>
              </w:rPr>
            </w:pPr>
            <w:r w:rsidRPr="007D118E">
              <w:rPr>
                <w:rFonts w:ascii="Arial" w:hAnsi="Arial" w:cs="Arial"/>
                <w:b w:val="0"/>
                <w:color w:val="000000" w:themeColor="text1"/>
                <w:sz w:val="18"/>
                <w:szCs w:val="18"/>
              </w:rPr>
              <w:t>Candidate 1 component values: {1, 2, 4}</w:t>
            </w:r>
          </w:p>
        </w:tc>
        <w:tc>
          <w:tcPr>
            <w:tcW w:w="1476" w:type="dxa"/>
            <w:gridSpan w:val="2"/>
            <w:tcBorders>
              <w:top w:val="single" w:sz="4" w:space="0" w:color="auto"/>
              <w:left w:val="single" w:sz="4" w:space="0" w:color="auto"/>
              <w:bottom w:val="single" w:sz="4" w:space="0" w:color="auto"/>
              <w:right w:val="single" w:sz="4" w:space="0" w:color="auto"/>
            </w:tcBorders>
          </w:tcPr>
          <w:p w14:paraId="1BD02A10" w14:textId="5117C7D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471F9291"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1E356228" w14:textId="214692C1"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10365C9" w14:textId="2B78B3EE"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23-8-2</w:t>
            </w:r>
          </w:p>
        </w:tc>
        <w:tc>
          <w:tcPr>
            <w:tcW w:w="1521" w:type="dxa"/>
            <w:tcBorders>
              <w:top w:val="single" w:sz="4" w:space="0" w:color="auto"/>
              <w:left w:val="single" w:sz="4" w:space="0" w:color="auto"/>
              <w:bottom w:val="single" w:sz="4" w:space="0" w:color="auto"/>
              <w:right w:val="single" w:sz="4" w:space="0" w:color="auto"/>
            </w:tcBorders>
          </w:tcPr>
          <w:p w14:paraId="7A648DE8" w14:textId="509B85A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Triggering SRS only in DCI 0_1/0_2</w:t>
            </w:r>
          </w:p>
        </w:tc>
        <w:tc>
          <w:tcPr>
            <w:tcW w:w="6196" w:type="dxa"/>
            <w:tcBorders>
              <w:top w:val="single" w:sz="4" w:space="0" w:color="auto"/>
              <w:left w:val="single" w:sz="4" w:space="0" w:color="auto"/>
              <w:bottom w:val="single" w:sz="4" w:space="0" w:color="auto"/>
              <w:right w:val="single" w:sz="4" w:space="0" w:color="auto"/>
            </w:tcBorders>
          </w:tcPr>
          <w:p w14:paraId="7EA4FED4" w14:textId="79644457" w:rsidR="00C341BD" w:rsidRPr="007D118E" w:rsidDel="00821037"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Support of triggering SRS in DCI 0_1/0_2 without data and without CSI</w:t>
            </w:r>
          </w:p>
        </w:tc>
        <w:tc>
          <w:tcPr>
            <w:tcW w:w="1390" w:type="dxa"/>
            <w:tcBorders>
              <w:top w:val="single" w:sz="4" w:space="0" w:color="auto"/>
              <w:left w:val="single" w:sz="4" w:space="0" w:color="auto"/>
              <w:bottom w:val="single" w:sz="4" w:space="0" w:color="auto"/>
              <w:right w:val="single" w:sz="4" w:space="0" w:color="auto"/>
            </w:tcBorders>
          </w:tcPr>
          <w:p w14:paraId="1AD11902" w14:textId="169EBF8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2-52</w:t>
            </w:r>
          </w:p>
        </w:tc>
        <w:tc>
          <w:tcPr>
            <w:tcW w:w="970" w:type="dxa"/>
            <w:tcBorders>
              <w:top w:val="single" w:sz="4" w:space="0" w:color="auto"/>
              <w:left w:val="single" w:sz="4" w:space="0" w:color="auto"/>
              <w:bottom w:val="single" w:sz="4" w:space="0" w:color="auto"/>
              <w:right w:val="single" w:sz="4" w:space="0" w:color="auto"/>
            </w:tcBorders>
          </w:tcPr>
          <w:p w14:paraId="62B91D4B" w14:textId="63269D0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72A5AF9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94E42E4" w14:textId="5B63AAA0"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rPr>
              <w:t>Triggering SRS only in DCI 0_1/0_2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2A691B97" w14:textId="7F698D58"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1D5445E0" w14:textId="1EB7879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50969EE" w14:textId="01D9633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531BB36" w14:textId="0BC08AD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2FE7C1BD"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69002F32" w14:textId="749AA9E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27E60268"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B11ABAA" w14:textId="3DF70AAD"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6FF3A5B2" w14:textId="49615FD8"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23-8-3</w:t>
            </w:r>
          </w:p>
        </w:tc>
        <w:tc>
          <w:tcPr>
            <w:tcW w:w="1521" w:type="dxa"/>
            <w:tcBorders>
              <w:top w:val="single" w:sz="4" w:space="0" w:color="auto"/>
              <w:left w:val="single" w:sz="4" w:space="0" w:color="auto"/>
              <w:bottom w:val="single" w:sz="4" w:space="0" w:color="auto"/>
              <w:right w:val="single" w:sz="4" w:space="0" w:color="auto"/>
            </w:tcBorders>
          </w:tcPr>
          <w:p w14:paraId="71289120" w14:textId="37A6C8DF"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SRS Antenna switching for &gt;4Rx</w:t>
            </w:r>
          </w:p>
        </w:tc>
        <w:tc>
          <w:tcPr>
            <w:tcW w:w="6196" w:type="dxa"/>
            <w:tcBorders>
              <w:top w:val="single" w:sz="4" w:space="0" w:color="auto"/>
              <w:left w:val="single" w:sz="4" w:space="0" w:color="auto"/>
              <w:bottom w:val="single" w:sz="4" w:space="0" w:color="auto"/>
              <w:right w:val="single" w:sz="4" w:space="0" w:color="auto"/>
            </w:tcBorders>
          </w:tcPr>
          <w:p w14:paraId="1474DFF7" w14:textId="77777777" w:rsidR="00C341BD" w:rsidRPr="007D118E" w:rsidRDefault="00C341BD" w:rsidP="000948E0">
            <w:pPr>
              <w:snapToGrid w:val="0"/>
              <w:spacing w:afterLines="50" w:after="120"/>
              <w:contextualSpacing/>
              <w:rPr>
                <w:rFonts w:ascii="Arial" w:eastAsiaTheme="minorEastAsia" w:hAnsi="Arial" w:cs="Arial"/>
                <w:color w:val="000000" w:themeColor="text1"/>
                <w:sz w:val="18"/>
                <w:szCs w:val="18"/>
                <w:lang w:eastAsia="zh-CN"/>
              </w:rPr>
            </w:pPr>
            <w:r w:rsidRPr="007D118E">
              <w:rPr>
                <w:rFonts w:ascii="Arial" w:eastAsiaTheme="minorEastAsia" w:hAnsi="Arial" w:cs="Arial"/>
                <w:color w:val="000000" w:themeColor="text1"/>
                <w:sz w:val="18"/>
                <w:szCs w:val="18"/>
                <w:lang w:eastAsia="zh-CN"/>
              </w:rPr>
              <w:t xml:space="preserve">1. Support of SRS antenna switching </w:t>
            </w:r>
            <w:proofErr w:type="spellStart"/>
            <w:r w:rsidRPr="007D118E">
              <w:rPr>
                <w:rFonts w:ascii="Arial" w:eastAsiaTheme="minorEastAsia" w:hAnsi="Arial" w:cs="Arial"/>
                <w:color w:val="000000" w:themeColor="text1"/>
                <w:sz w:val="18"/>
                <w:szCs w:val="18"/>
                <w:lang w:eastAsia="zh-CN"/>
              </w:rPr>
              <w:t>xTyR</w:t>
            </w:r>
            <w:proofErr w:type="spellEnd"/>
            <w:r w:rsidRPr="007D118E">
              <w:rPr>
                <w:rFonts w:ascii="Arial" w:eastAsiaTheme="minorEastAsia" w:hAnsi="Arial" w:cs="Arial"/>
                <w:color w:val="000000" w:themeColor="text1"/>
                <w:sz w:val="18"/>
                <w:szCs w:val="18"/>
                <w:lang w:eastAsia="zh-CN"/>
              </w:rPr>
              <w:t xml:space="preserve"> with y&gt;4</w:t>
            </w:r>
          </w:p>
          <w:p w14:paraId="62C0CF1C" w14:textId="0F605432" w:rsidR="00C341BD" w:rsidRPr="007D118E" w:rsidRDefault="00C341BD" w:rsidP="000948E0">
            <w:pPr>
              <w:snapToGrid w:val="0"/>
              <w:spacing w:afterLines="50" w:after="120"/>
              <w:contextualSpacing/>
              <w:rPr>
                <w:rFonts w:ascii="Arial" w:eastAsiaTheme="minorEastAsia" w:hAnsi="Arial" w:cs="Arial"/>
                <w:color w:val="000000" w:themeColor="text1"/>
                <w:sz w:val="18"/>
                <w:szCs w:val="18"/>
                <w:lang w:eastAsia="zh-CN"/>
              </w:rPr>
            </w:pPr>
            <w:r w:rsidRPr="007D118E">
              <w:rPr>
                <w:rFonts w:ascii="Arial" w:eastAsiaTheme="minorEastAsia" w:hAnsi="Arial" w:cs="Arial"/>
                <w:color w:val="000000" w:themeColor="text1"/>
                <w:sz w:val="18"/>
                <w:szCs w:val="18"/>
                <w:lang w:eastAsia="zh-CN"/>
              </w:rPr>
              <w:t>2. Report the entry number of the first-listed band with UL in the band combination that affects this DL</w:t>
            </w:r>
          </w:p>
          <w:p w14:paraId="3C547562" w14:textId="7D8AC9DE"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eastAsiaTheme="minorEastAsia" w:hAnsi="Arial" w:cs="Arial"/>
                <w:color w:val="000000" w:themeColor="text1"/>
                <w:sz w:val="18"/>
                <w:szCs w:val="18"/>
                <w:lang w:eastAsia="zh-CN"/>
              </w:rPr>
              <w:t>3. Report the entry number of the first-listed band with UL in the band combination that switches together with this UL</w:t>
            </w:r>
          </w:p>
        </w:tc>
        <w:tc>
          <w:tcPr>
            <w:tcW w:w="1390" w:type="dxa"/>
            <w:tcBorders>
              <w:top w:val="single" w:sz="4" w:space="0" w:color="auto"/>
              <w:left w:val="single" w:sz="4" w:space="0" w:color="auto"/>
              <w:bottom w:val="single" w:sz="4" w:space="0" w:color="auto"/>
              <w:right w:val="single" w:sz="4" w:space="0" w:color="auto"/>
            </w:tcBorders>
          </w:tcPr>
          <w:p w14:paraId="0F27F4B7" w14:textId="4DE848F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2-55</w:t>
            </w:r>
          </w:p>
        </w:tc>
        <w:tc>
          <w:tcPr>
            <w:tcW w:w="970" w:type="dxa"/>
            <w:tcBorders>
              <w:top w:val="single" w:sz="4" w:space="0" w:color="auto"/>
              <w:left w:val="single" w:sz="4" w:space="0" w:color="auto"/>
              <w:bottom w:val="single" w:sz="4" w:space="0" w:color="auto"/>
              <w:right w:val="single" w:sz="4" w:space="0" w:color="auto"/>
            </w:tcBorders>
          </w:tcPr>
          <w:p w14:paraId="0AE3C83B" w14:textId="6344AF3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5F85384D"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14CDDD02" w14:textId="5D025EEA"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zh-CN"/>
              </w:rPr>
              <w:t>SRS Antenna switching for &gt;4Rx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38A452F2" w14:textId="08737E8E" w:rsidR="00C341BD" w:rsidRPr="007D118E" w:rsidDel="003309C9"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zh-CN"/>
              </w:rPr>
              <w:t>Per FS</w:t>
            </w:r>
          </w:p>
        </w:tc>
        <w:tc>
          <w:tcPr>
            <w:tcW w:w="1246" w:type="dxa"/>
            <w:tcBorders>
              <w:top w:val="single" w:sz="4" w:space="0" w:color="auto"/>
              <w:left w:val="single" w:sz="4" w:space="0" w:color="auto"/>
              <w:bottom w:val="single" w:sz="4" w:space="0" w:color="auto"/>
              <w:right w:val="single" w:sz="4" w:space="0" w:color="auto"/>
            </w:tcBorders>
          </w:tcPr>
          <w:p w14:paraId="130ED0C1" w14:textId="0516B28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n/a</w:t>
            </w:r>
          </w:p>
        </w:tc>
        <w:tc>
          <w:tcPr>
            <w:tcW w:w="971" w:type="dxa"/>
            <w:tcBorders>
              <w:top w:val="single" w:sz="4" w:space="0" w:color="auto"/>
              <w:left w:val="single" w:sz="4" w:space="0" w:color="auto"/>
              <w:bottom w:val="single" w:sz="4" w:space="0" w:color="auto"/>
              <w:right w:val="single" w:sz="4" w:space="0" w:color="auto"/>
            </w:tcBorders>
          </w:tcPr>
          <w:p w14:paraId="3A6B307D" w14:textId="52CB444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n/a</w:t>
            </w:r>
          </w:p>
        </w:tc>
        <w:tc>
          <w:tcPr>
            <w:tcW w:w="968" w:type="dxa"/>
            <w:tcBorders>
              <w:top w:val="single" w:sz="4" w:space="0" w:color="auto"/>
              <w:left w:val="single" w:sz="4" w:space="0" w:color="auto"/>
              <w:bottom w:val="single" w:sz="4" w:space="0" w:color="auto"/>
              <w:right w:val="single" w:sz="4" w:space="0" w:color="auto"/>
            </w:tcBorders>
          </w:tcPr>
          <w:p w14:paraId="3D3003FA" w14:textId="5B08095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n/a</w:t>
            </w:r>
          </w:p>
        </w:tc>
        <w:tc>
          <w:tcPr>
            <w:tcW w:w="2626" w:type="dxa"/>
            <w:tcBorders>
              <w:top w:val="single" w:sz="4" w:space="0" w:color="auto"/>
              <w:left w:val="single" w:sz="4" w:space="0" w:color="auto"/>
              <w:bottom w:val="single" w:sz="4" w:space="0" w:color="auto"/>
              <w:right w:val="single" w:sz="4" w:space="0" w:color="auto"/>
            </w:tcBorders>
          </w:tcPr>
          <w:p w14:paraId="5E5B9131" w14:textId="77777777"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lang w:eastAsia="zh-CN"/>
              </w:rPr>
              <w:t>Component 1 candidate values: a combination from the set {t1r1, t2r2, t1r2, t4r4, t2r4, t1r4, t2r6, t1r6, t4r8, t2r8, t1r8}</w:t>
            </w:r>
          </w:p>
          <w:p w14:paraId="79DDFA49" w14:textId="51CABB37"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lang w:eastAsia="zh-CN"/>
              </w:rPr>
              <w:t>Note: For any indicated value, x shall be equal to or smaller than the one associated with the largest y</w:t>
            </w:r>
          </w:p>
          <w:p w14:paraId="53D7BB87" w14:textId="77777777" w:rsidR="00C341BD" w:rsidRPr="007D118E" w:rsidRDefault="00C341BD" w:rsidP="000948E0">
            <w:pPr>
              <w:pStyle w:val="TAL"/>
              <w:rPr>
                <w:rFonts w:cs="Arial"/>
                <w:color w:val="000000" w:themeColor="text1"/>
                <w:szCs w:val="18"/>
                <w:lang w:eastAsia="zh-CN"/>
              </w:rPr>
            </w:pPr>
          </w:p>
          <w:p w14:paraId="1642115F" w14:textId="697D1E92"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lang w:eastAsia="zh-CN"/>
              </w:rPr>
              <w:t>Component 2 candidate values: {1 to 32}</w:t>
            </w:r>
          </w:p>
          <w:p w14:paraId="7FA12F7E" w14:textId="77777777" w:rsidR="00C341BD" w:rsidRPr="007D118E" w:rsidRDefault="00C341BD" w:rsidP="000948E0">
            <w:pPr>
              <w:pStyle w:val="TAL"/>
              <w:rPr>
                <w:rFonts w:cs="Arial"/>
                <w:color w:val="000000" w:themeColor="text1"/>
                <w:szCs w:val="18"/>
                <w:lang w:eastAsia="zh-CN"/>
              </w:rPr>
            </w:pPr>
          </w:p>
          <w:p w14:paraId="65A7E7A3" w14:textId="000AAEF8" w:rsidR="00C341BD" w:rsidRPr="007D118E" w:rsidRDefault="00C341BD" w:rsidP="000948E0">
            <w:pPr>
              <w:pStyle w:val="TAL"/>
              <w:rPr>
                <w:rFonts w:cs="Arial"/>
                <w:color w:val="000000" w:themeColor="text1"/>
                <w:szCs w:val="18"/>
                <w:lang w:eastAsia="zh-CN"/>
              </w:rPr>
            </w:pPr>
            <w:r w:rsidRPr="007D118E">
              <w:rPr>
                <w:rFonts w:cs="Arial"/>
                <w:color w:val="000000" w:themeColor="text1"/>
                <w:szCs w:val="18"/>
                <w:lang w:eastAsia="zh-CN"/>
              </w:rPr>
              <w:t>Component 3 candidate values: {1 to 32}</w:t>
            </w:r>
          </w:p>
          <w:p w14:paraId="756E4396" w14:textId="77777777" w:rsidR="00C341BD" w:rsidRPr="007D118E" w:rsidRDefault="00C341BD" w:rsidP="000948E0">
            <w:pPr>
              <w:pStyle w:val="TAL"/>
              <w:rPr>
                <w:rFonts w:cs="Arial"/>
                <w:color w:val="000000" w:themeColor="text1"/>
                <w:szCs w:val="18"/>
                <w:lang w:eastAsia="zh-CN"/>
              </w:rPr>
            </w:pPr>
          </w:p>
          <w:p w14:paraId="76155C1E" w14:textId="34E71119" w:rsidR="00C341BD" w:rsidRPr="007D118E" w:rsidRDefault="00C341BD" w:rsidP="000948E0">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lang w:eastAsia="zh-CN"/>
              </w:rPr>
              <w:t xml:space="preserve">Note: Component 2 and component 3 is not reported if component 1 is reported as </w:t>
            </w:r>
            <w:proofErr w:type="spellStart"/>
            <w:r w:rsidRPr="007D118E">
              <w:rPr>
                <w:rFonts w:ascii="Arial" w:hAnsi="Arial" w:cs="Arial"/>
                <w:b w:val="0"/>
                <w:color w:val="000000" w:themeColor="text1"/>
                <w:sz w:val="18"/>
                <w:szCs w:val="18"/>
                <w:lang w:eastAsia="zh-CN"/>
              </w:rPr>
              <w:t>xTyR</w:t>
            </w:r>
            <w:proofErr w:type="spellEnd"/>
            <w:r w:rsidRPr="007D118E">
              <w:rPr>
                <w:rFonts w:ascii="Arial" w:hAnsi="Arial" w:cs="Arial"/>
                <w:b w:val="0"/>
                <w:color w:val="000000" w:themeColor="text1"/>
                <w:sz w:val="18"/>
                <w:szCs w:val="18"/>
                <w:lang w:eastAsia="zh-CN"/>
              </w:rPr>
              <w:t xml:space="preserve"> with x=y.</w:t>
            </w:r>
          </w:p>
        </w:tc>
        <w:tc>
          <w:tcPr>
            <w:tcW w:w="1476" w:type="dxa"/>
            <w:gridSpan w:val="2"/>
            <w:tcBorders>
              <w:top w:val="single" w:sz="4" w:space="0" w:color="auto"/>
              <w:left w:val="single" w:sz="4" w:space="0" w:color="auto"/>
              <w:bottom w:val="single" w:sz="4" w:space="0" w:color="auto"/>
              <w:right w:val="single" w:sz="4" w:space="0" w:color="auto"/>
            </w:tcBorders>
          </w:tcPr>
          <w:p w14:paraId="2C7BE3FC" w14:textId="4F1CFA4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Optional with capability signalling</w:t>
            </w:r>
          </w:p>
        </w:tc>
      </w:tr>
      <w:tr w:rsidR="00C341BD" w:rsidRPr="007B5FB0" w14:paraId="4EA634E2"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3D4575C" w14:textId="5947AFDF"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428302D" w14:textId="2E32DBD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23-8-4</w:t>
            </w:r>
          </w:p>
        </w:tc>
        <w:tc>
          <w:tcPr>
            <w:tcW w:w="1521" w:type="dxa"/>
            <w:tcBorders>
              <w:top w:val="single" w:sz="4" w:space="0" w:color="auto"/>
              <w:left w:val="single" w:sz="4" w:space="0" w:color="auto"/>
              <w:bottom w:val="single" w:sz="4" w:space="0" w:color="auto"/>
              <w:right w:val="single" w:sz="4" w:space="0" w:color="auto"/>
            </w:tcBorders>
          </w:tcPr>
          <w:p w14:paraId="54CCFA53" w14:textId="7027F103"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Maximum 2 SP and 1 periodic SRS sets for antenna switching</w:t>
            </w:r>
          </w:p>
        </w:tc>
        <w:tc>
          <w:tcPr>
            <w:tcW w:w="6196" w:type="dxa"/>
            <w:tcBorders>
              <w:top w:val="single" w:sz="4" w:space="0" w:color="auto"/>
              <w:left w:val="single" w:sz="4" w:space="0" w:color="auto"/>
              <w:bottom w:val="single" w:sz="4" w:space="0" w:color="auto"/>
              <w:right w:val="single" w:sz="4" w:space="0" w:color="auto"/>
            </w:tcBorders>
          </w:tcPr>
          <w:p w14:paraId="56AC2309" w14:textId="4755E53E" w:rsidR="00C341BD" w:rsidRPr="007D118E" w:rsidRDefault="00C341BD" w:rsidP="000948E0">
            <w:pPr>
              <w:snapToGrid w:val="0"/>
              <w:spacing w:afterLines="50" w:after="120"/>
              <w:contextualSpacing/>
              <w:rPr>
                <w:rFonts w:ascii="Arial" w:eastAsiaTheme="minorEastAsia" w:hAnsi="Arial" w:cs="Arial"/>
                <w:color w:val="000000" w:themeColor="text1"/>
                <w:sz w:val="18"/>
                <w:szCs w:val="18"/>
                <w:lang w:eastAsia="zh-CN"/>
              </w:rPr>
            </w:pPr>
            <w:r w:rsidRPr="007D118E">
              <w:rPr>
                <w:rFonts w:ascii="Arial" w:hAnsi="Arial" w:cs="Arial"/>
                <w:color w:val="000000" w:themeColor="text1"/>
                <w:sz w:val="18"/>
                <w:szCs w:val="18"/>
                <w:lang w:eastAsia="zh-CN"/>
              </w:rPr>
              <w:t>Support of maximum 2 SP SRS resource sets and maximum 1 periodic SRS resource set for antenna switching</w:t>
            </w:r>
          </w:p>
        </w:tc>
        <w:tc>
          <w:tcPr>
            <w:tcW w:w="1390" w:type="dxa"/>
            <w:tcBorders>
              <w:top w:val="single" w:sz="4" w:space="0" w:color="auto"/>
              <w:left w:val="single" w:sz="4" w:space="0" w:color="auto"/>
              <w:bottom w:val="single" w:sz="4" w:space="0" w:color="auto"/>
              <w:right w:val="single" w:sz="4" w:space="0" w:color="auto"/>
            </w:tcBorders>
          </w:tcPr>
          <w:p w14:paraId="24C8E4CA" w14:textId="45485DC1"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2-53</w:t>
            </w:r>
          </w:p>
        </w:tc>
        <w:tc>
          <w:tcPr>
            <w:tcW w:w="970" w:type="dxa"/>
            <w:tcBorders>
              <w:top w:val="single" w:sz="4" w:space="0" w:color="auto"/>
              <w:left w:val="single" w:sz="4" w:space="0" w:color="auto"/>
              <w:bottom w:val="single" w:sz="4" w:space="0" w:color="auto"/>
              <w:right w:val="single" w:sz="4" w:space="0" w:color="auto"/>
            </w:tcBorders>
          </w:tcPr>
          <w:p w14:paraId="49FDEF07" w14:textId="044193FA"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Yes</w:t>
            </w:r>
          </w:p>
        </w:tc>
        <w:tc>
          <w:tcPr>
            <w:tcW w:w="970" w:type="dxa"/>
            <w:tcBorders>
              <w:top w:val="single" w:sz="4" w:space="0" w:color="auto"/>
              <w:left w:val="single" w:sz="4" w:space="0" w:color="auto"/>
              <w:bottom w:val="single" w:sz="4" w:space="0" w:color="auto"/>
              <w:right w:val="single" w:sz="4" w:space="0" w:color="auto"/>
            </w:tcBorders>
          </w:tcPr>
          <w:p w14:paraId="2DC7AA9F"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5FE96FC0" w14:textId="62D68FA5"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Maximum 2 SP and 1 periodic SRS sets for antenna switching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1970F85C" w14:textId="35901BC1" w:rsidR="00C341BD" w:rsidRPr="007D118E" w:rsidDel="00282CA9"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ja-JP"/>
              </w:rPr>
              <w:t>Per FS</w:t>
            </w:r>
          </w:p>
        </w:tc>
        <w:tc>
          <w:tcPr>
            <w:tcW w:w="1246" w:type="dxa"/>
            <w:tcBorders>
              <w:top w:val="single" w:sz="4" w:space="0" w:color="auto"/>
              <w:left w:val="single" w:sz="4" w:space="0" w:color="auto"/>
              <w:bottom w:val="single" w:sz="4" w:space="0" w:color="auto"/>
              <w:right w:val="single" w:sz="4" w:space="0" w:color="auto"/>
            </w:tcBorders>
          </w:tcPr>
          <w:p w14:paraId="1DF4B292" w14:textId="4338A3F4"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F735A03" w14:textId="6EF68D9F"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1751102A" w14:textId="03A3FFA1"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592887F"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Note1: </w:t>
            </w:r>
          </w:p>
          <w:p w14:paraId="218B5524" w14:textId="77777777" w:rsidR="00C341BD" w:rsidRPr="007D118E" w:rsidRDefault="00C341BD" w:rsidP="000948E0">
            <w:pPr>
              <w:pStyle w:val="ListParagraph"/>
              <w:numPr>
                <w:ilvl w:val="0"/>
                <w:numId w:val="13"/>
              </w:numPr>
              <w:overflowPunct/>
              <w:snapToGrid w:val="0"/>
              <w:spacing w:afterLines="5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Applies for all supported </w:t>
            </w:r>
            <w:proofErr w:type="spellStart"/>
            <w:r w:rsidRPr="007D118E">
              <w:rPr>
                <w:rFonts w:ascii="Arial" w:hAnsi="Arial" w:cs="Arial"/>
                <w:color w:val="000000" w:themeColor="text1"/>
                <w:sz w:val="18"/>
                <w:szCs w:val="18"/>
              </w:rPr>
              <w:t>xTyR</w:t>
            </w:r>
            <w:proofErr w:type="spellEnd"/>
            <w:r w:rsidRPr="007D118E">
              <w:rPr>
                <w:rFonts w:ascii="Arial" w:hAnsi="Arial" w:cs="Arial"/>
                <w:color w:val="000000" w:themeColor="text1"/>
                <w:sz w:val="18"/>
                <w:szCs w:val="18"/>
              </w:rPr>
              <w:t xml:space="preserve"> where y&lt;=8</w:t>
            </w:r>
          </w:p>
          <w:p w14:paraId="794E1A38" w14:textId="77777777" w:rsidR="00C341BD" w:rsidRPr="007D118E" w:rsidRDefault="00C341BD" w:rsidP="000948E0">
            <w:pPr>
              <w:pStyle w:val="ListParagraph"/>
              <w:numPr>
                <w:ilvl w:val="0"/>
                <w:numId w:val="13"/>
              </w:numPr>
              <w:overflowPunct/>
              <w:snapToGrid w:val="0"/>
              <w:spacing w:afterLines="5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For </w:t>
            </w:r>
            <w:proofErr w:type="spellStart"/>
            <w:r w:rsidRPr="007D118E">
              <w:rPr>
                <w:rFonts w:ascii="Arial" w:hAnsi="Arial" w:cs="Arial"/>
                <w:color w:val="000000" w:themeColor="text1"/>
                <w:sz w:val="18"/>
                <w:szCs w:val="18"/>
              </w:rPr>
              <w:t>xTyR</w:t>
            </w:r>
            <w:proofErr w:type="spellEnd"/>
            <w:r w:rsidRPr="007D118E">
              <w:rPr>
                <w:rFonts w:ascii="Arial" w:hAnsi="Arial" w:cs="Arial"/>
                <w:color w:val="000000" w:themeColor="text1"/>
                <w:sz w:val="18"/>
                <w:szCs w:val="18"/>
              </w:rPr>
              <w:t xml:space="preserve"> where y&gt;4, if UE does NOT support this feature, support maximum one SRS resource set for periodic SRS and maximum one SRS resource set for semi-persistent SRS</w:t>
            </w:r>
          </w:p>
          <w:p w14:paraId="4450D5DF" w14:textId="77777777" w:rsidR="00C341BD" w:rsidRPr="007D118E" w:rsidRDefault="00C341BD" w:rsidP="000948E0">
            <w:pPr>
              <w:pStyle w:val="ListParagraph"/>
              <w:numPr>
                <w:ilvl w:val="0"/>
                <w:numId w:val="13"/>
              </w:numPr>
              <w:overflowPunct/>
              <w:snapToGrid w:val="0"/>
              <w:spacing w:afterLines="5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For </w:t>
            </w:r>
            <w:proofErr w:type="spellStart"/>
            <w:r w:rsidRPr="007D118E">
              <w:rPr>
                <w:rFonts w:ascii="Arial" w:hAnsi="Arial" w:cs="Arial"/>
                <w:color w:val="000000" w:themeColor="text1"/>
                <w:sz w:val="18"/>
                <w:szCs w:val="18"/>
              </w:rPr>
              <w:t>xTyR</w:t>
            </w:r>
            <w:proofErr w:type="spellEnd"/>
            <w:r w:rsidRPr="007D118E">
              <w:rPr>
                <w:rFonts w:ascii="Arial" w:hAnsi="Arial" w:cs="Arial"/>
                <w:color w:val="000000" w:themeColor="text1"/>
                <w:sz w:val="18"/>
                <w:szCs w:val="18"/>
              </w:rPr>
              <w:t xml:space="preserve"> where y&lt;=4, if UE does not support this feature, follow Rel-15 on the number of resource sets for periodic and semi-persistent SRS</w:t>
            </w:r>
          </w:p>
          <w:p w14:paraId="1BE5E464" w14:textId="298B347C" w:rsidR="00C341BD" w:rsidRPr="000948E0" w:rsidRDefault="00C341BD" w:rsidP="000948E0">
            <w:pPr>
              <w:pStyle w:val="ListParagraph"/>
              <w:numPr>
                <w:ilvl w:val="0"/>
                <w:numId w:val="13"/>
              </w:numPr>
              <w:overflowPunct/>
              <w:snapToGrid w:val="0"/>
              <w:spacing w:afterLines="5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The two SP-SRS resource sets are not activated at the same time</w:t>
            </w:r>
          </w:p>
        </w:tc>
        <w:tc>
          <w:tcPr>
            <w:tcW w:w="1476" w:type="dxa"/>
            <w:gridSpan w:val="2"/>
            <w:tcBorders>
              <w:top w:val="single" w:sz="4" w:space="0" w:color="auto"/>
              <w:left w:val="single" w:sz="4" w:space="0" w:color="auto"/>
              <w:bottom w:val="single" w:sz="4" w:space="0" w:color="auto"/>
              <w:right w:val="single" w:sz="4" w:space="0" w:color="auto"/>
            </w:tcBorders>
          </w:tcPr>
          <w:p w14:paraId="5D778E98" w14:textId="15B26386"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Optional with capability signalling</w:t>
            </w:r>
          </w:p>
        </w:tc>
      </w:tr>
      <w:tr w:rsidR="00C341BD" w:rsidRPr="007B5FB0" w14:paraId="6C8A6FCF"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319446F" w14:textId="15F041A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lastRenderedPageBreak/>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B632E5E" w14:textId="3D12607B"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23-8-5</w:t>
            </w:r>
          </w:p>
        </w:tc>
        <w:tc>
          <w:tcPr>
            <w:tcW w:w="1521" w:type="dxa"/>
            <w:tcBorders>
              <w:top w:val="single" w:sz="4" w:space="0" w:color="auto"/>
              <w:left w:val="single" w:sz="4" w:space="0" w:color="auto"/>
              <w:bottom w:val="single" w:sz="4" w:space="0" w:color="auto"/>
              <w:right w:val="single" w:sz="4" w:space="0" w:color="auto"/>
            </w:tcBorders>
          </w:tcPr>
          <w:p w14:paraId="66F69008" w14:textId="050C21D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Increased repetition for SRS</w:t>
            </w:r>
          </w:p>
        </w:tc>
        <w:tc>
          <w:tcPr>
            <w:tcW w:w="6196" w:type="dxa"/>
            <w:tcBorders>
              <w:top w:val="single" w:sz="4" w:space="0" w:color="auto"/>
              <w:left w:val="single" w:sz="4" w:space="0" w:color="auto"/>
              <w:bottom w:val="single" w:sz="4" w:space="0" w:color="auto"/>
              <w:right w:val="single" w:sz="4" w:space="0" w:color="auto"/>
            </w:tcBorders>
          </w:tcPr>
          <w:p w14:paraId="1C00727A" w14:textId="3D7B99DD"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Support of increased repetition patterns (8, 10, 12, 14 symbols) for SRS resource</w:t>
            </w:r>
          </w:p>
        </w:tc>
        <w:tc>
          <w:tcPr>
            <w:tcW w:w="1390" w:type="dxa"/>
            <w:tcBorders>
              <w:top w:val="single" w:sz="4" w:space="0" w:color="auto"/>
              <w:left w:val="single" w:sz="4" w:space="0" w:color="auto"/>
              <w:bottom w:val="single" w:sz="4" w:space="0" w:color="auto"/>
              <w:right w:val="single" w:sz="4" w:space="0" w:color="auto"/>
            </w:tcBorders>
          </w:tcPr>
          <w:p w14:paraId="5834778E" w14:textId="49CA7BD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10-11, 2-52</w:t>
            </w:r>
          </w:p>
        </w:tc>
        <w:tc>
          <w:tcPr>
            <w:tcW w:w="970" w:type="dxa"/>
            <w:tcBorders>
              <w:top w:val="single" w:sz="4" w:space="0" w:color="auto"/>
              <w:left w:val="single" w:sz="4" w:space="0" w:color="auto"/>
              <w:bottom w:val="single" w:sz="4" w:space="0" w:color="auto"/>
              <w:right w:val="single" w:sz="4" w:space="0" w:color="auto"/>
            </w:tcBorders>
          </w:tcPr>
          <w:p w14:paraId="6FDB5621" w14:textId="77FCD42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4C841E22"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384D8CB" w14:textId="39646E42"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Increased repetition for SRS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1A7DA071" w14:textId="5CE69E89" w:rsidR="00C341BD" w:rsidRPr="007D118E" w:rsidDel="003309C9"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6080C778" w14:textId="165CCF5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7713E2E" w14:textId="018A900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5E6B40A7" w14:textId="3BC40D1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39C2D9E"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298EF645" w14:textId="6B37468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4BA02525"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417340A" w14:textId="59BDE9F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9345EF7" w14:textId="65C657D0"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23-8-6</w:t>
            </w:r>
          </w:p>
        </w:tc>
        <w:tc>
          <w:tcPr>
            <w:tcW w:w="1521" w:type="dxa"/>
            <w:tcBorders>
              <w:top w:val="single" w:sz="4" w:space="0" w:color="auto"/>
              <w:left w:val="single" w:sz="4" w:space="0" w:color="auto"/>
              <w:bottom w:val="single" w:sz="4" w:space="0" w:color="auto"/>
              <w:right w:val="single" w:sz="4" w:space="0" w:color="auto"/>
            </w:tcBorders>
          </w:tcPr>
          <w:p w14:paraId="292C02F9" w14:textId="0523BCA7"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Partial frequency sounding of SRS</w:t>
            </w:r>
          </w:p>
        </w:tc>
        <w:tc>
          <w:tcPr>
            <w:tcW w:w="6196" w:type="dxa"/>
            <w:tcBorders>
              <w:top w:val="single" w:sz="4" w:space="0" w:color="auto"/>
              <w:left w:val="single" w:sz="4" w:space="0" w:color="auto"/>
              <w:bottom w:val="single" w:sz="4" w:space="0" w:color="auto"/>
              <w:right w:val="single" w:sz="4" w:space="0" w:color="auto"/>
            </w:tcBorders>
          </w:tcPr>
          <w:p w14:paraId="187ACAC0" w14:textId="47091055"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 xml:space="preserve">Support of </w:t>
            </w:r>
            <w:proofErr w:type="gramStart"/>
            <w:r w:rsidRPr="007D118E">
              <w:rPr>
                <w:rFonts w:ascii="Arial" w:hAnsi="Arial" w:cs="Arial"/>
                <w:color w:val="000000" w:themeColor="text1"/>
                <w:sz w:val="18"/>
                <w:szCs w:val="18"/>
                <w:lang w:eastAsia="zh-CN"/>
              </w:rPr>
              <w:t>partial  frequency</w:t>
            </w:r>
            <w:proofErr w:type="gramEnd"/>
            <w:r w:rsidRPr="007D118E">
              <w:rPr>
                <w:rFonts w:ascii="Arial" w:hAnsi="Arial" w:cs="Arial"/>
                <w:color w:val="000000" w:themeColor="text1"/>
                <w:sz w:val="18"/>
                <w:szCs w:val="18"/>
                <w:lang w:eastAsia="zh-CN"/>
              </w:rPr>
              <w:t xml:space="preserve"> sounding for SRS</w:t>
            </w:r>
          </w:p>
        </w:tc>
        <w:tc>
          <w:tcPr>
            <w:tcW w:w="1390" w:type="dxa"/>
            <w:tcBorders>
              <w:top w:val="single" w:sz="4" w:space="0" w:color="auto"/>
              <w:left w:val="single" w:sz="4" w:space="0" w:color="auto"/>
              <w:bottom w:val="single" w:sz="4" w:space="0" w:color="auto"/>
              <w:right w:val="single" w:sz="4" w:space="0" w:color="auto"/>
            </w:tcBorders>
          </w:tcPr>
          <w:p w14:paraId="39C0D562" w14:textId="41C4798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2-52</w:t>
            </w:r>
          </w:p>
        </w:tc>
        <w:tc>
          <w:tcPr>
            <w:tcW w:w="970" w:type="dxa"/>
            <w:tcBorders>
              <w:top w:val="single" w:sz="4" w:space="0" w:color="auto"/>
              <w:left w:val="single" w:sz="4" w:space="0" w:color="auto"/>
              <w:bottom w:val="single" w:sz="4" w:space="0" w:color="auto"/>
              <w:right w:val="single" w:sz="4" w:space="0" w:color="auto"/>
            </w:tcBorders>
          </w:tcPr>
          <w:p w14:paraId="35C6DBD5" w14:textId="2976F20E"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28EC3BF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09C463EC" w14:textId="5330DDE6"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Partial frequency sounding of SRS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4E3A0044" w14:textId="14BDA017"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22291F00" w14:textId="49B35C8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E9704DD" w14:textId="00F1C6D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22A25F2A" w14:textId="5666F6F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4A298FAB"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377982EA" w14:textId="471DEE3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3E1AFE8D"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B03430D" w14:textId="2CA44CF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373013AE" w14:textId="3629DFE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23-8-7</w:t>
            </w:r>
          </w:p>
        </w:tc>
        <w:tc>
          <w:tcPr>
            <w:tcW w:w="1521" w:type="dxa"/>
            <w:tcBorders>
              <w:top w:val="single" w:sz="4" w:space="0" w:color="auto"/>
              <w:left w:val="single" w:sz="4" w:space="0" w:color="auto"/>
              <w:bottom w:val="single" w:sz="4" w:space="0" w:color="auto"/>
              <w:right w:val="single" w:sz="4" w:space="0" w:color="auto"/>
            </w:tcBorders>
          </w:tcPr>
          <w:p w14:paraId="4A6FB867" w14:textId="7F80370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Start RB location hopping for partial frequency SRS</w:t>
            </w:r>
          </w:p>
        </w:tc>
        <w:tc>
          <w:tcPr>
            <w:tcW w:w="6196" w:type="dxa"/>
            <w:tcBorders>
              <w:top w:val="single" w:sz="4" w:space="0" w:color="auto"/>
              <w:left w:val="single" w:sz="4" w:space="0" w:color="auto"/>
              <w:bottom w:val="single" w:sz="4" w:space="0" w:color="auto"/>
              <w:right w:val="single" w:sz="4" w:space="0" w:color="auto"/>
            </w:tcBorders>
          </w:tcPr>
          <w:p w14:paraId="3B02181E" w14:textId="74CCD126"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 xml:space="preserve">Support of start RB location hopping in </w:t>
            </w:r>
            <w:proofErr w:type="gramStart"/>
            <w:r w:rsidRPr="007D118E">
              <w:rPr>
                <w:rFonts w:ascii="Arial" w:hAnsi="Arial" w:cs="Arial"/>
                <w:color w:val="000000" w:themeColor="text1"/>
                <w:sz w:val="18"/>
                <w:szCs w:val="18"/>
                <w:lang w:eastAsia="zh-CN"/>
              </w:rPr>
              <w:t>partial  frequency</w:t>
            </w:r>
            <w:proofErr w:type="gramEnd"/>
            <w:r w:rsidRPr="007D118E">
              <w:rPr>
                <w:rFonts w:ascii="Arial" w:hAnsi="Arial" w:cs="Arial"/>
                <w:color w:val="000000" w:themeColor="text1"/>
                <w:sz w:val="18"/>
                <w:szCs w:val="18"/>
                <w:lang w:eastAsia="zh-CN"/>
              </w:rPr>
              <w:t xml:space="preserve"> SRS transmission across different SRS frequency hopping periods for periodic/semi-persistent/</w:t>
            </w:r>
            <w:proofErr w:type="spellStart"/>
            <w:r w:rsidRPr="007D118E">
              <w:rPr>
                <w:rFonts w:ascii="Arial" w:hAnsi="Arial" w:cs="Arial"/>
                <w:color w:val="000000" w:themeColor="text1"/>
                <w:sz w:val="18"/>
                <w:szCs w:val="18"/>
                <w:lang w:eastAsia="zh-CN"/>
              </w:rPr>
              <w:t>aperiodoc</w:t>
            </w:r>
            <w:proofErr w:type="spellEnd"/>
            <w:r w:rsidRPr="007D118E">
              <w:rPr>
                <w:rFonts w:ascii="Arial" w:hAnsi="Arial" w:cs="Arial"/>
                <w:color w:val="000000" w:themeColor="text1"/>
                <w:sz w:val="18"/>
                <w:szCs w:val="18"/>
                <w:lang w:eastAsia="zh-CN"/>
              </w:rPr>
              <w:t xml:space="preserve"> SRS</w:t>
            </w:r>
          </w:p>
        </w:tc>
        <w:tc>
          <w:tcPr>
            <w:tcW w:w="1390" w:type="dxa"/>
            <w:tcBorders>
              <w:top w:val="single" w:sz="4" w:space="0" w:color="auto"/>
              <w:left w:val="single" w:sz="4" w:space="0" w:color="auto"/>
              <w:bottom w:val="single" w:sz="4" w:space="0" w:color="auto"/>
              <w:right w:val="single" w:sz="4" w:space="0" w:color="auto"/>
            </w:tcBorders>
          </w:tcPr>
          <w:p w14:paraId="5A64026D" w14:textId="7080A08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23-8-6</w:t>
            </w:r>
          </w:p>
        </w:tc>
        <w:tc>
          <w:tcPr>
            <w:tcW w:w="970" w:type="dxa"/>
            <w:tcBorders>
              <w:top w:val="single" w:sz="4" w:space="0" w:color="auto"/>
              <w:left w:val="single" w:sz="4" w:space="0" w:color="auto"/>
              <w:bottom w:val="single" w:sz="4" w:space="0" w:color="auto"/>
              <w:right w:val="single" w:sz="4" w:space="0" w:color="auto"/>
            </w:tcBorders>
          </w:tcPr>
          <w:p w14:paraId="49BDED08" w14:textId="119A5EE4"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163B3928"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90C608F" w14:textId="6A370533"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Start RB location hopping for partial frequency SRS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6AE15485" w14:textId="5BCF7474"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617454D8" w14:textId="40B37AC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6E7DD47" w14:textId="407B038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820BB78" w14:textId="4A444CC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2AC4B9CB"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58187A5C" w14:textId="39435C1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6FF7B652"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7680BF9A" w14:textId="0D1A4E98"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44436A43" w14:textId="4545D8C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23-8-8</w:t>
            </w:r>
          </w:p>
        </w:tc>
        <w:tc>
          <w:tcPr>
            <w:tcW w:w="1521" w:type="dxa"/>
            <w:tcBorders>
              <w:top w:val="single" w:sz="4" w:space="0" w:color="auto"/>
              <w:left w:val="single" w:sz="4" w:space="0" w:color="auto"/>
              <w:bottom w:val="single" w:sz="4" w:space="0" w:color="auto"/>
              <w:right w:val="single" w:sz="4" w:space="0" w:color="auto"/>
            </w:tcBorders>
          </w:tcPr>
          <w:p w14:paraId="695054CB" w14:textId="239A805F"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Comb-8 SRS</w:t>
            </w:r>
          </w:p>
        </w:tc>
        <w:tc>
          <w:tcPr>
            <w:tcW w:w="6196" w:type="dxa"/>
            <w:tcBorders>
              <w:top w:val="single" w:sz="4" w:space="0" w:color="auto"/>
              <w:left w:val="single" w:sz="4" w:space="0" w:color="auto"/>
              <w:bottom w:val="single" w:sz="4" w:space="0" w:color="auto"/>
              <w:right w:val="single" w:sz="4" w:space="0" w:color="auto"/>
            </w:tcBorders>
          </w:tcPr>
          <w:p w14:paraId="49D1E263" w14:textId="793B7ED2"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lang w:eastAsia="zh-CN"/>
              </w:rPr>
              <w:t>Support of comb-8 for SRS other than for positioning</w:t>
            </w:r>
          </w:p>
        </w:tc>
        <w:tc>
          <w:tcPr>
            <w:tcW w:w="1390" w:type="dxa"/>
            <w:tcBorders>
              <w:top w:val="single" w:sz="4" w:space="0" w:color="auto"/>
              <w:left w:val="single" w:sz="4" w:space="0" w:color="auto"/>
              <w:bottom w:val="single" w:sz="4" w:space="0" w:color="auto"/>
              <w:right w:val="single" w:sz="4" w:space="0" w:color="auto"/>
            </w:tcBorders>
          </w:tcPr>
          <w:p w14:paraId="13E6C65C" w14:textId="77777777" w:rsidR="00C341BD" w:rsidRPr="007D118E" w:rsidRDefault="00C341BD" w:rsidP="000948E0">
            <w:pPr>
              <w:pStyle w:val="TAH"/>
              <w:jc w:val="left"/>
              <w:rPr>
                <w:rFonts w:cs="Arial"/>
                <w:b w:val="0"/>
                <w:color w:val="000000" w:themeColor="text1"/>
                <w:szCs w:val="18"/>
              </w:rPr>
            </w:pPr>
          </w:p>
        </w:tc>
        <w:tc>
          <w:tcPr>
            <w:tcW w:w="970" w:type="dxa"/>
            <w:tcBorders>
              <w:top w:val="single" w:sz="4" w:space="0" w:color="auto"/>
              <w:left w:val="single" w:sz="4" w:space="0" w:color="auto"/>
              <w:bottom w:val="single" w:sz="4" w:space="0" w:color="auto"/>
              <w:right w:val="single" w:sz="4" w:space="0" w:color="auto"/>
            </w:tcBorders>
          </w:tcPr>
          <w:p w14:paraId="17547B76" w14:textId="7A7D34F9"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1F110EA6"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6C6BB34B" w14:textId="306629DF"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comb-8 for SRS other than for positioning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7ACA3EE7" w14:textId="5A611BC3"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3BDC0B18" w14:textId="5A72FA2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03A27635" w14:textId="07F4979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A9D849B" w14:textId="4D6876B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7F4EE5F"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6A6997F6" w14:textId="3BA0064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3957A324"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62950ACE" w14:textId="721A6E5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ACC731B" w14:textId="7B08371A"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23-8-9</w:t>
            </w:r>
          </w:p>
        </w:tc>
        <w:tc>
          <w:tcPr>
            <w:tcW w:w="1521" w:type="dxa"/>
            <w:tcBorders>
              <w:top w:val="single" w:sz="4" w:space="0" w:color="auto"/>
              <w:left w:val="single" w:sz="4" w:space="0" w:color="auto"/>
              <w:bottom w:val="single" w:sz="4" w:space="0" w:color="auto"/>
              <w:right w:val="single" w:sz="4" w:space="0" w:color="auto"/>
            </w:tcBorders>
          </w:tcPr>
          <w:p w14:paraId="6068865C" w14:textId="0536DA82"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rPr>
              <w:t>Extension of aperiodic SRS configuration for 1T4R, 1T2R and 2T4R</w:t>
            </w:r>
          </w:p>
        </w:tc>
        <w:tc>
          <w:tcPr>
            <w:tcW w:w="6196" w:type="dxa"/>
            <w:tcBorders>
              <w:top w:val="single" w:sz="4" w:space="0" w:color="auto"/>
              <w:left w:val="single" w:sz="4" w:space="0" w:color="auto"/>
              <w:bottom w:val="single" w:sz="4" w:space="0" w:color="auto"/>
              <w:right w:val="single" w:sz="4" w:space="0" w:color="auto"/>
            </w:tcBorders>
          </w:tcPr>
          <w:p w14:paraId="24F75010" w14:textId="24695CA8" w:rsidR="00C341BD" w:rsidRPr="007D118E" w:rsidRDefault="00C341BD" w:rsidP="000948E0">
            <w:pPr>
              <w:snapToGrid w:val="0"/>
              <w:spacing w:afterLines="50" w:after="120"/>
              <w:contextualSpacing/>
              <w:rPr>
                <w:rFonts w:ascii="Arial" w:hAnsi="Arial" w:cs="Arial"/>
                <w:color w:val="000000" w:themeColor="text1"/>
                <w:sz w:val="18"/>
                <w:szCs w:val="18"/>
                <w:lang w:eastAsia="zh-CN"/>
              </w:rPr>
            </w:pPr>
            <w:r w:rsidRPr="007D118E">
              <w:rPr>
                <w:rFonts w:ascii="Arial" w:hAnsi="Arial" w:cs="Arial"/>
                <w:color w:val="000000" w:themeColor="text1"/>
                <w:sz w:val="18"/>
                <w:szCs w:val="18"/>
              </w:rPr>
              <w:t>Support of 4 aperiodic SRS resource sets for 1T4R and 2 aperiodic resource sets for 1T2R/2T4R.</w:t>
            </w:r>
          </w:p>
        </w:tc>
        <w:tc>
          <w:tcPr>
            <w:tcW w:w="1390" w:type="dxa"/>
            <w:tcBorders>
              <w:top w:val="single" w:sz="4" w:space="0" w:color="auto"/>
              <w:left w:val="single" w:sz="4" w:space="0" w:color="auto"/>
              <w:bottom w:val="single" w:sz="4" w:space="0" w:color="auto"/>
              <w:right w:val="single" w:sz="4" w:space="0" w:color="auto"/>
            </w:tcBorders>
          </w:tcPr>
          <w:p w14:paraId="3EC74B15" w14:textId="7914720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2-53, 2-55</w:t>
            </w:r>
          </w:p>
        </w:tc>
        <w:tc>
          <w:tcPr>
            <w:tcW w:w="970" w:type="dxa"/>
            <w:tcBorders>
              <w:top w:val="single" w:sz="4" w:space="0" w:color="auto"/>
              <w:left w:val="single" w:sz="4" w:space="0" w:color="auto"/>
              <w:bottom w:val="single" w:sz="4" w:space="0" w:color="auto"/>
              <w:right w:val="single" w:sz="4" w:space="0" w:color="auto"/>
            </w:tcBorders>
          </w:tcPr>
          <w:p w14:paraId="7E98333A" w14:textId="2068081C"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ja-JP"/>
              </w:rPr>
              <w:t>Yes</w:t>
            </w:r>
          </w:p>
        </w:tc>
        <w:tc>
          <w:tcPr>
            <w:tcW w:w="970" w:type="dxa"/>
            <w:tcBorders>
              <w:top w:val="single" w:sz="4" w:space="0" w:color="auto"/>
              <w:left w:val="single" w:sz="4" w:space="0" w:color="auto"/>
              <w:bottom w:val="single" w:sz="4" w:space="0" w:color="auto"/>
              <w:right w:val="single" w:sz="4" w:space="0" w:color="auto"/>
            </w:tcBorders>
          </w:tcPr>
          <w:p w14:paraId="2FF226AA"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7C2257D" w14:textId="520BD43E"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rPr>
              <w:t>Extension of aperiodic SRS configuration for 1T4R, 1T2R and 2T4R is not supported</w:t>
            </w:r>
          </w:p>
        </w:tc>
        <w:tc>
          <w:tcPr>
            <w:tcW w:w="1290" w:type="dxa"/>
            <w:gridSpan w:val="2"/>
            <w:tcBorders>
              <w:top w:val="single" w:sz="4" w:space="0" w:color="auto"/>
              <w:left w:val="single" w:sz="4" w:space="0" w:color="auto"/>
              <w:bottom w:val="single" w:sz="4" w:space="0" w:color="auto"/>
              <w:right w:val="single" w:sz="4" w:space="0" w:color="auto"/>
            </w:tcBorders>
          </w:tcPr>
          <w:p w14:paraId="6E253587" w14:textId="2ADA1F99"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FS</w:t>
            </w:r>
          </w:p>
        </w:tc>
        <w:tc>
          <w:tcPr>
            <w:tcW w:w="1246" w:type="dxa"/>
            <w:tcBorders>
              <w:top w:val="single" w:sz="4" w:space="0" w:color="auto"/>
              <w:left w:val="single" w:sz="4" w:space="0" w:color="auto"/>
              <w:bottom w:val="single" w:sz="4" w:space="0" w:color="auto"/>
              <w:right w:val="single" w:sz="4" w:space="0" w:color="auto"/>
            </w:tcBorders>
          </w:tcPr>
          <w:p w14:paraId="24836578" w14:textId="0CFAF89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971" w:type="dxa"/>
            <w:tcBorders>
              <w:top w:val="single" w:sz="4" w:space="0" w:color="auto"/>
              <w:left w:val="single" w:sz="4" w:space="0" w:color="auto"/>
              <w:bottom w:val="single" w:sz="4" w:space="0" w:color="auto"/>
              <w:right w:val="single" w:sz="4" w:space="0" w:color="auto"/>
            </w:tcBorders>
          </w:tcPr>
          <w:p w14:paraId="5FD875F2" w14:textId="131F81B0"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968" w:type="dxa"/>
            <w:tcBorders>
              <w:top w:val="single" w:sz="4" w:space="0" w:color="auto"/>
              <w:left w:val="single" w:sz="4" w:space="0" w:color="auto"/>
              <w:bottom w:val="single" w:sz="4" w:space="0" w:color="auto"/>
              <w:right w:val="single" w:sz="4" w:space="0" w:color="auto"/>
            </w:tcBorders>
          </w:tcPr>
          <w:p w14:paraId="0E31BE73" w14:textId="3ABF05B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N/A</w:t>
            </w:r>
          </w:p>
        </w:tc>
        <w:tc>
          <w:tcPr>
            <w:tcW w:w="2626" w:type="dxa"/>
            <w:tcBorders>
              <w:top w:val="single" w:sz="4" w:space="0" w:color="auto"/>
              <w:left w:val="single" w:sz="4" w:space="0" w:color="auto"/>
              <w:bottom w:val="single" w:sz="4" w:space="0" w:color="auto"/>
              <w:right w:val="single" w:sz="4" w:space="0" w:color="auto"/>
            </w:tcBorders>
          </w:tcPr>
          <w:p w14:paraId="25640D15" w14:textId="4D4A3F73"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[Note: When UE only supports part of {1T4R, 1T2R, 2T4R}, this FG is only applicable to the antenna switching configuration(s) that UE supports]</w:t>
            </w:r>
          </w:p>
        </w:tc>
        <w:tc>
          <w:tcPr>
            <w:tcW w:w="1476" w:type="dxa"/>
            <w:gridSpan w:val="2"/>
            <w:tcBorders>
              <w:top w:val="single" w:sz="4" w:space="0" w:color="auto"/>
              <w:left w:val="single" w:sz="4" w:space="0" w:color="auto"/>
              <w:bottom w:val="single" w:sz="4" w:space="0" w:color="auto"/>
              <w:right w:val="single" w:sz="4" w:space="0" w:color="auto"/>
            </w:tcBorders>
          </w:tcPr>
          <w:p w14:paraId="0A56A72A" w14:textId="34710B0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145214EF"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2EEE846C" w14:textId="2BF9CB9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0F5AF163" w14:textId="29047DF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23-9-1</w:t>
            </w:r>
          </w:p>
        </w:tc>
        <w:tc>
          <w:tcPr>
            <w:tcW w:w="1521" w:type="dxa"/>
            <w:tcBorders>
              <w:top w:val="single" w:sz="4" w:space="0" w:color="auto"/>
              <w:left w:val="single" w:sz="4" w:space="0" w:color="auto"/>
              <w:bottom w:val="single" w:sz="4" w:space="0" w:color="auto"/>
              <w:right w:val="single" w:sz="4" w:space="0" w:color="auto"/>
            </w:tcBorders>
          </w:tcPr>
          <w:p w14:paraId="2EEB27C0" w14:textId="2C60DD8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Basic Features of Further Enhanced Port-Selection Type II Codebook (</w:t>
            </w:r>
            <w:proofErr w:type="spellStart"/>
            <w:r w:rsidRPr="007D118E">
              <w:rPr>
                <w:rFonts w:cs="Arial"/>
                <w:b w:val="0"/>
                <w:color w:val="000000" w:themeColor="text1"/>
                <w:szCs w:val="18"/>
              </w:rPr>
              <w:t>FeType</w:t>
            </w:r>
            <w:proofErr w:type="spellEnd"/>
            <w:r w:rsidRPr="007D118E">
              <w:rPr>
                <w:rFonts w:cs="Arial"/>
                <w:b w:val="0"/>
                <w:color w:val="000000" w:themeColor="text1"/>
                <w:szCs w:val="18"/>
              </w:rPr>
              <w:t>-II)</w:t>
            </w:r>
          </w:p>
        </w:tc>
        <w:tc>
          <w:tcPr>
            <w:tcW w:w="6196" w:type="dxa"/>
            <w:tcBorders>
              <w:top w:val="single" w:sz="4" w:space="0" w:color="auto"/>
              <w:left w:val="single" w:sz="4" w:space="0" w:color="auto"/>
              <w:bottom w:val="single" w:sz="4" w:space="0" w:color="auto"/>
              <w:right w:val="single" w:sz="4" w:space="0" w:color="auto"/>
            </w:tcBorders>
          </w:tcPr>
          <w:p w14:paraId="1B1F1607" w14:textId="77777777" w:rsidR="00C341BD" w:rsidRPr="007D118E" w:rsidRDefault="00C341BD" w:rsidP="008D078E">
            <w:pPr>
              <w:pStyle w:val="ListParagraph"/>
              <w:numPr>
                <w:ilvl w:val="0"/>
                <w:numId w:val="21"/>
              </w:numPr>
              <w:overflowPunct/>
              <w:autoSpaceDE/>
              <w:autoSpaceDN/>
              <w:adjustRightInd/>
              <w:spacing w:before="6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 xml:space="preserve">{Max # of Tx ports in one resource, Max # of resources and total # of Tx ports} to support Port-selection </w:t>
            </w:r>
            <w:proofErr w:type="spellStart"/>
            <w:r w:rsidRPr="007D118E">
              <w:rPr>
                <w:rFonts w:ascii="Arial" w:hAnsi="Arial" w:cs="Arial"/>
                <w:color w:val="000000" w:themeColor="text1"/>
                <w:sz w:val="18"/>
                <w:szCs w:val="18"/>
              </w:rPr>
              <w:t>FeType</w:t>
            </w:r>
            <w:proofErr w:type="spellEnd"/>
            <w:r w:rsidRPr="007D118E">
              <w:rPr>
                <w:rFonts w:ascii="Arial" w:hAnsi="Arial" w:cs="Arial"/>
                <w:color w:val="000000" w:themeColor="text1"/>
                <w:sz w:val="18"/>
                <w:szCs w:val="18"/>
              </w:rPr>
              <w:t>-II with M=1 and R=1</w:t>
            </w:r>
          </w:p>
          <w:p w14:paraId="129CD4CD" w14:textId="77777777" w:rsidR="00C341BD" w:rsidRPr="007D118E" w:rsidRDefault="00C341BD" w:rsidP="008D078E">
            <w:pPr>
              <w:pStyle w:val="ListParagraph"/>
              <w:numPr>
                <w:ilvl w:val="0"/>
                <w:numId w:val="21"/>
              </w:numPr>
              <w:overflowPunct/>
              <w:autoSpaceDE/>
              <w:autoSpaceDN/>
              <w:adjustRightInd/>
              <w:spacing w:before="6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Support rank 1,2</w:t>
            </w:r>
          </w:p>
          <w:p w14:paraId="259C702D" w14:textId="77777777" w:rsidR="00C341BD" w:rsidRPr="007D118E" w:rsidRDefault="00C341BD" w:rsidP="008D078E">
            <w:pPr>
              <w:pStyle w:val="ListParagraph"/>
              <w:numPr>
                <w:ilvl w:val="0"/>
                <w:numId w:val="21"/>
              </w:numPr>
              <w:overflowPunct/>
              <w:autoSpaceDE/>
              <w:autoSpaceDN/>
              <w:adjustRightInd/>
              <w:spacing w:before="6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Support parameter combinations with M=1</w:t>
            </w:r>
          </w:p>
          <w:p w14:paraId="0E60C0DA"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390" w:type="dxa"/>
            <w:tcBorders>
              <w:top w:val="single" w:sz="4" w:space="0" w:color="auto"/>
              <w:left w:val="single" w:sz="4" w:space="0" w:color="auto"/>
              <w:bottom w:val="single" w:sz="4" w:space="0" w:color="auto"/>
              <w:right w:val="single" w:sz="4" w:space="0" w:color="auto"/>
            </w:tcBorders>
          </w:tcPr>
          <w:p w14:paraId="30D32557" w14:textId="7D882E8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2-35</w:t>
            </w:r>
          </w:p>
        </w:tc>
        <w:tc>
          <w:tcPr>
            <w:tcW w:w="970" w:type="dxa"/>
            <w:tcBorders>
              <w:top w:val="single" w:sz="4" w:space="0" w:color="auto"/>
              <w:left w:val="single" w:sz="4" w:space="0" w:color="auto"/>
              <w:bottom w:val="single" w:sz="4" w:space="0" w:color="auto"/>
              <w:right w:val="single" w:sz="4" w:space="0" w:color="auto"/>
            </w:tcBorders>
          </w:tcPr>
          <w:p w14:paraId="2F4C52A6" w14:textId="6C6F175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1E0B6E3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78F1702" w14:textId="7CDF33F3" w:rsidR="00C341BD" w:rsidRPr="007D118E" w:rsidRDefault="00C341BD" w:rsidP="000948E0">
            <w:pPr>
              <w:pStyle w:val="TAN"/>
              <w:ind w:left="0" w:firstLine="0"/>
              <w:rPr>
                <w:rFonts w:cs="Arial"/>
                <w:color w:val="000000" w:themeColor="text1"/>
                <w:szCs w:val="18"/>
              </w:rPr>
            </w:pPr>
            <w:r w:rsidRPr="007D118E">
              <w:rPr>
                <w:rFonts w:cs="Arial"/>
                <w:color w:val="000000" w:themeColor="text1"/>
                <w:szCs w:val="18"/>
                <w:lang w:eastAsia="zh-CN"/>
              </w:rPr>
              <w:t>Further Enhanced Port-Selection Type II Codebook (</w:t>
            </w:r>
            <w:proofErr w:type="spellStart"/>
            <w:r w:rsidRPr="007D118E">
              <w:rPr>
                <w:rFonts w:cs="Arial"/>
                <w:color w:val="000000" w:themeColor="text1"/>
                <w:szCs w:val="18"/>
                <w:lang w:eastAsia="zh-CN"/>
              </w:rPr>
              <w:t>FeType</w:t>
            </w:r>
            <w:proofErr w:type="spellEnd"/>
            <w:r w:rsidRPr="007D118E">
              <w:rPr>
                <w:rFonts w:cs="Arial"/>
                <w:color w:val="000000" w:themeColor="text1"/>
                <w:szCs w:val="18"/>
                <w:lang w:eastAsia="zh-CN"/>
              </w:rPr>
              <w:t xml:space="preserve">-II)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07726CF7" w14:textId="19D8FF45"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 and per BC</w:t>
            </w:r>
          </w:p>
        </w:tc>
        <w:tc>
          <w:tcPr>
            <w:tcW w:w="1246" w:type="dxa"/>
            <w:tcBorders>
              <w:top w:val="single" w:sz="4" w:space="0" w:color="auto"/>
              <w:left w:val="single" w:sz="4" w:space="0" w:color="auto"/>
              <w:bottom w:val="single" w:sz="4" w:space="0" w:color="auto"/>
              <w:right w:val="single" w:sz="4" w:space="0" w:color="auto"/>
            </w:tcBorders>
          </w:tcPr>
          <w:p w14:paraId="4BCAECE9" w14:textId="34C5B5A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2EF94CA" w14:textId="1FD5F134"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C2BE3AB" w14:textId="6D931A3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3F610D37"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Component 1 candidate values:</w:t>
            </w:r>
          </w:p>
          <w:p w14:paraId="0944C609" w14:textId="77777777" w:rsidR="00C341BD" w:rsidRPr="007D118E" w:rsidRDefault="00C341BD" w:rsidP="008D078E">
            <w:pPr>
              <w:pStyle w:val="TAL"/>
              <w:numPr>
                <w:ilvl w:val="0"/>
                <w:numId w:val="23"/>
              </w:numPr>
              <w:overflowPunct/>
              <w:autoSpaceDE/>
              <w:autoSpaceDN/>
              <w:adjustRightInd/>
              <w:textAlignment w:val="auto"/>
              <w:rPr>
                <w:rFonts w:cs="Arial"/>
                <w:color w:val="000000" w:themeColor="text1"/>
                <w:szCs w:val="18"/>
              </w:rPr>
            </w:pPr>
            <w:r w:rsidRPr="007D118E">
              <w:rPr>
                <w:rFonts w:cs="Arial"/>
                <w:color w:val="000000" w:themeColor="text1"/>
                <w:szCs w:val="18"/>
              </w:rPr>
              <w:t>Maximum 16 triplets</w:t>
            </w:r>
          </w:p>
          <w:p w14:paraId="2E6DEC96" w14:textId="77777777" w:rsidR="00C341BD" w:rsidRPr="007D118E" w:rsidRDefault="00C341BD" w:rsidP="008D078E">
            <w:pPr>
              <w:pStyle w:val="TAL"/>
              <w:numPr>
                <w:ilvl w:val="0"/>
                <w:numId w:val="23"/>
              </w:numPr>
              <w:overflowPunct/>
              <w:autoSpaceDE/>
              <w:autoSpaceDN/>
              <w:adjustRightInd/>
              <w:textAlignment w:val="auto"/>
              <w:rPr>
                <w:rFonts w:cs="Arial"/>
                <w:color w:val="000000" w:themeColor="text1"/>
                <w:szCs w:val="18"/>
              </w:rPr>
            </w:pPr>
            <w:r w:rsidRPr="007D118E">
              <w:rPr>
                <w:rFonts w:cs="Arial"/>
                <w:color w:val="000000" w:themeColor="text1"/>
                <w:szCs w:val="18"/>
              </w:rPr>
              <w:t>Max # of Tx ports in one resource: {4,8,12,16,24,32}</w:t>
            </w:r>
          </w:p>
          <w:p w14:paraId="4A19FB80" w14:textId="77777777" w:rsidR="00C341BD" w:rsidRPr="007D118E" w:rsidRDefault="00C341BD" w:rsidP="008D078E">
            <w:pPr>
              <w:pStyle w:val="TAL"/>
              <w:numPr>
                <w:ilvl w:val="0"/>
                <w:numId w:val="23"/>
              </w:numPr>
              <w:overflowPunct/>
              <w:autoSpaceDE/>
              <w:autoSpaceDN/>
              <w:adjustRightInd/>
              <w:textAlignment w:val="auto"/>
              <w:rPr>
                <w:rFonts w:cs="Arial"/>
                <w:color w:val="000000" w:themeColor="text1"/>
                <w:szCs w:val="18"/>
              </w:rPr>
            </w:pPr>
            <w:r w:rsidRPr="007D118E">
              <w:rPr>
                <w:rFonts w:cs="Arial"/>
                <w:color w:val="000000" w:themeColor="text1"/>
                <w:szCs w:val="18"/>
              </w:rPr>
              <w:t>Max # resources: {1 to 64}</w:t>
            </w:r>
          </w:p>
          <w:p w14:paraId="3ACA129B" w14:textId="61D24280"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Max # total ports: {4 to 256}</w:t>
            </w:r>
          </w:p>
        </w:tc>
        <w:tc>
          <w:tcPr>
            <w:tcW w:w="1476" w:type="dxa"/>
            <w:gridSpan w:val="2"/>
            <w:tcBorders>
              <w:top w:val="single" w:sz="4" w:space="0" w:color="auto"/>
              <w:left w:val="single" w:sz="4" w:space="0" w:color="auto"/>
              <w:bottom w:val="single" w:sz="4" w:space="0" w:color="auto"/>
              <w:right w:val="single" w:sz="4" w:space="0" w:color="auto"/>
            </w:tcBorders>
          </w:tcPr>
          <w:p w14:paraId="753884F8" w14:textId="5A4E2302"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17166526"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3D682633" w14:textId="51332C29"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lastRenderedPageBreak/>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F8E4399" w14:textId="3331F411"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23-9-5</w:t>
            </w:r>
          </w:p>
        </w:tc>
        <w:tc>
          <w:tcPr>
            <w:tcW w:w="1521" w:type="dxa"/>
            <w:tcBorders>
              <w:top w:val="single" w:sz="4" w:space="0" w:color="auto"/>
              <w:left w:val="single" w:sz="4" w:space="0" w:color="auto"/>
              <w:bottom w:val="single" w:sz="4" w:space="0" w:color="auto"/>
              <w:right w:val="single" w:sz="4" w:space="0" w:color="auto"/>
            </w:tcBorders>
          </w:tcPr>
          <w:p w14:paraId="6FC432F3" w14:textId="1E6CFB7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Active CSI-RS resources and ports for mixed codebook types in any slot</w:t>
            </w:r>
          </w:p>
        </w:tc>
        <w:tc>
          <w:tcPr>
            <w:tcW w:w="6196" w:type="dxa"/>
            <w:tcBorders>
              <w:top w:val="single" w:sz="4" w:space="0" w:color="auto"/>
              <w:left w:val="single" w:sz="4" w:space="0" w:color="auto"/>
              <w:bottom w:val="single" w:sz="4" w:space="0" w:color="auto"/>
              <w:right w:val="single" w:sz="4" w:space="0" w:color="auto"/>
            </w:tcBorders>
          </w:tcPr>
          <w:p w14:paraId="55F86637" w14:textId="77777777" w:rsidR="00C341BD" w:rsidRPr="007D118E" w:rsidRDefault="00C341BD" w:rsidP="008D078E">
            <w:pPr>
              <w:pStyle w:val="ListParagraph"/>
              <w:numPr>
                <w:ilvl w:val="0"/>
                <w:numId w:val="22"/>
              </w:numPr>
              <w:overflowPunct/>
              <w:autoSpaceDE/>
              <w:autoSpaceDN/>
              <w:adjustRightInd/>
              <w:spacing w:before="60" w:after="120"/>
              <w:contextualSpacing/>
              <w:textAlignment w:val="auto"/>
              <w:rPr>
                <w:rFonts w:ascii="Arial" w:hAnsi="Arial" w:cs="Arial"/>
                <w:color w:val="000000" w:themeColor="text1"/>
                <w:sz w:val="18"/>
                <w:szCs w:val="18"/>
              </w:rPr>
            </w:pPr>
            <w:r w:rsidRPr="007D118E">
              <w:rPr>
                <w:rFonts w:ascii="Arial" w:hAnsi="Arial" w:cs="Arial"/>
                <w:color w:val="000000" w:themeColor="text1"/>
                <w:sz w:val="18"/>
                <w:szCs w:val="18"/>
              </w:rPr>
              <w:t>List of codebook combinations</w:t>
            </w:r>
          </w:p>
          <w:p w14:paraId="54E38378" w14:textId="35761F3A" w:rsidR="00C341BD" w:rsidRPr="007D118E" w:rsidRDefault="00C341BD" w:rsidP="000948E0">
            <w:pPr>
              <w:pStyle w:val="Observation"/>
              <w:numPr>
                <w:ilvl w:val="0"/>
                <w:numId w:val="13"/>
              </w:numPr>
              <w:spacing w:before="60"/>
              <w:contextualSpacing/>
              <w:jc w:val="left"/>
              <w:rPr>
                <w:rFonts w:cs="Arial"/>
                <w:b w:val="0"/>
                <w:bCs w:val="0"/>
                <w:color w:val="000000" w:themeColor="text1"/>
                <w:sz w:val="18"/>
                <w:szCs w:val="18"/>
              </w:rPr>
            </w:pPr>
            <w:bookmarkStart w:id="34" w:name="_Toc101719178"/>
            <w:r w:rsidRPr="007D118E">
              <w:rPr>
                <w:rFonts w:cs="Arial"/>
                <w:b w:val="0"/>
                <w:bCs w:val="0"/>
                <w:color w:val="000000" w:themeColor="text1"/>
                <w:sz w:val="18"/>
                <w:szCs w:val="18"/>
              </w:rPr>
              <w:t>List of {max number of ports per resource, max number of resources, max number of total ports} for each codebook combination</w:t>
            </w:r>
            <w:bookmarkEnd w:id="34"/>
          </w:p>
        </w:tc>
        <w:tc>
          <w:tcPr>
            <w:tcW w:w="1390" w:type="dxa"/>
            <w:tcBorders>
              <w:top w:val="single" w:sz="4" w:space="0" w:color="auto"/>
              <w:left w:val="single" w:sz="4" w:space="0" w:color="auto"/>
              <w:bottom w:val="single" w:sz="4" w:space="0" w:color="auto"/>
              <w:right w:val="single" w:sz="4" w:space="0" w:color="auto"/>
            </w:tcBorders>
          </w:tcPr>
          <w:p w14:paraId="373781B7" w14:textId="6BF6B02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23-9-1, 16-3a, 2-36, 2-40, 2-41, 23-9-2, 23-9-4</w:t>
            </w:r>
          </w:p>
        </w:tc>
        <w:tc>
          <w:tcPr>
            <w:tcW w:w="970" w:type="dxa"/>
            <w:tcBorders>
              <w:top w:val="single" w:sz="4" w:space="0" w:color="auto"/>
              <w:left w:val="single" w:sz="4" w:space="0" w:color="auto"/>
              <w:bottom w:val="single" w:sz="4" w:space="0" w:color="auto"/>
              <w:right w:val="single" w:sz="4" w:space="0" w:color="auto"/>
            </w:tcBorders>
          </w:tcPr>
          <w:p w14:paraId="67780B44" w14:textId="72FDE260"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03551BFB"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31F0B5A" w14:textId="10E276DD"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Active CSI-RS resources and ports for mixed codebook types in any slot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09036B1F" w14:textId="5AF6A4AC"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 and per BC</w:t>
            </w:r>
          </w:p>
        </w:tc>
        <w:tc>
          <w:tcPr>
            <w:tcW w:w="1246" w:type="dxa"/>
            <w:tcBorders>
              <w:top w:val="single" w:sz="4" w:space="0" w:color="auto"/>
              <w:left w:val="single" w:sz="4" w:space="0" w:color="auto"/>
              <w:bottom w:val="single" w:sz="4" w:space="0" w:color="auto"/>
              <w:right w:val="single" w:sz="4" w:space="0" w:color="auto"/>
            </w:tcBorders>
          </w:tcPr>
          <w:p w14:paraId="63312C32" w14:textId="431830A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079733F" w14:textId="120F4C2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7E47261A" w14:textId="6FE9A466"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154BF48"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Component 1 candidate values:</w:t>
            </w:r>
          </w:p>
          <w:p w14:paraId="5B3B3274"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Codebook 1 = {Type I SP, Type I MP}</w:t>
            </w:r>
          </w:p>
          <w:p w14:paraId="1623168C" w14:textId="5100FB55" w:rsidR="00C341BD" w:rsidRPr="007D118E" w:rsidRDefault="00C341BD" w:rsidP="000948E0">
            <w:pPr>
              <w:pStyle w:val="TAL"/>
              <w:rPr>
                <w:rFonts w:cs="Arial"/>
                <w:color w:val="000000" w:themeColor="text1"/>
                <w:szCs w:val="18"/>
              </w:rPr>
            </w:pPr>
            <w:r w:rsidRPr="007D118E">
              <w:rPr>
                <w:rFonts w:cs="Arial"/>
                <w:color w:val="000000" w:themeColor="text1"/>
                <w:szCs w:val="18"/>
              </w:rPr>
              <w:t>{Codebook 2, Codebook 3} =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M=1, NULL},{</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M=2 R=1, NULL},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M=2 R=2, NULL}, {Type II,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M=1}, {Type II,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M=2 R=1} ,{</w:t>
            </w:r>
            <w:proofErr w:type="spellStart"/>
            <w:r w:rsidRPr="007D118E">
              <w:rPr>
                <w:rFonts w:cs="Arial"/>
                <w:color w:val="000000" w:themeColor="text1"/>
                <w:szCs w:val="18"/>
              </w:rPr>
              <w:t>eType</w:t>
            </w:r>
            <w:proofErr w:type="spellEnd"/>
            <w:r w:rsidRPr="007D118E">
              <w:rPr>
                <w:rFonts w:cs="Arial"/>
                <w:color w:val="000000" w:themeColor="text1"/>
                <w:szCs w:val="18"/>
              </w:rPr>
              <w:t xml:space="preserve"> II R=1,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M=1},{</w:t>
            </w:r>
            <w:proofErr w:type="spellStart"/>
            <w:r w:rsidRPr="007D118E">
              <w:rPr>
                <w:rFonts w:cs="Arial"/>
                <w:color w:val="000000" w:themeColor="text1"/>
                <w:szCs w:val="18"/>
              </w:rPr>
              <w:t>eType</w:t>
            </w:r>
            <w:proofErr w:type="spellEnd"/>
            <w:r w:rsidRPr="007D118E">
              <w:rPr>
                <w:rFonts w:cs="Arial"/>
                <w:color w:val="000000" w:themeColor="text1"/>
                <w:szCs w:val="18"/>
              </w:rPr>
              <w:t xml:space="preserve"> II R=1, </w:t>
            </w:r>
            <w:proofErr w:type="spellStart"/>
            <w:r w:rsidRPr="007D118E">
              <w:rPr>
                <w:rFonts w:cs="Arial"/>
                <w:color w:val="000000" w:themeColor="text1"/>
                <w:szCs w:val="18"/>
              </w:rPr>
              <w:t>FeType</w:t>
            </w:r>
            <w:proofErr w:type="spellEnd"/>
            <w:r w:rsidRPr="007D118E">
              <w:rPr>
                <w:rFonts w:cs="Arial"/>
                <w:color w:val="000000" w:themeColor="text1"/>
                <w:szCs w:val="18"/>
              </w:rPr>
              <w:t xml:space="preserve"> II PS M=2 R=1}}</w:t>
            </w:r>
          </w:p>
          <w:p w14:paraId="5B24B613" w14:textId="77777777" w:rsidR="00C341BD" w:rsidRPr="007D118E" w:rsidRDefault="00C341BD" w:rsidP="000948E0">
            <w:pPr>
              <w:pStyle w:val="TAL"/>
              <w:rPr>
                <w:rFonts w:cs="Arial"/>
                <w:color w:val="000000" w:themeColor="text1"/>
                <w:szCs w:val="18"/>
              </w:rPr>
            </w:pPr>
          </w:p>
          <w:p w14:paraId="2A69E01A"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Component 2 candidate values: </w:t>
            </w:r>
          </w:p>
          <w:p w14:paraId="3AC7202F"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Maximum 16 triplets for each codebook combination </w:t>
            </w:r>
          </w:p>
          <w:p w14:paraId="042A83A5"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of Tx ports in one resource: {4,8,12,16,24,32} </w:t>
            </w:r>
          </w:p>
          <w:p w14:paraId="6E08F8E0"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resources: {1 to 64} </w:t>
            </w:r>
          </w:p>
          <w:p w14:paraId="6940A275"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Max # total ports: {4 to 256}</w:t>
            </w:r>
          </w:p>
          <w:p w14:paraId="6FA550B9" w14:textId="77777777" w:rsidR="00C341BD" w:rsidRPr="007D118E" w:rsidRDefault="00C341BD" w:rsidP="000948E0">
            <w:pPr>
              <w:pStyle w:val="TAL"/>
              <w:rPr>
                <w:rFonts w:cs="Arial"/>
                <w:color w:val="000000" w:themeColor="text1"/>
                <w:szCs w:val="18"/>
              </w:rPr>
            </w:pPr>
          </w:p>
          <w:p w14:paraId="3416AA77"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Note 1</w:t>
            </w:r>
            <w:r w:rsidRPr="007D118E">
              <w:rPr>
                <w:rFonts w:cs="Arial"/>
                <w:color w:val="000000" w:themeColor="text1"/>
                <w:szCs w:val="18"/>
              </w:rPr>
              <w:t>：</w:t>
            </w:r>
            <w:r w:rsidRPr="007D118E">
              <w:rPr>
                <w:rFonts w:cs="Arial"/>
                <w:color w:val="000000" w:themeColor="text1"/>
                <w:szCs w:val="18"/>
              </w:rPr>
              <w:t xml:space="preserve">if a UE reports one or more codebook combinations in 23-9-5, then usage of active CSI-RS resources and ports for multiple codebooks in any slot is allowed only within those combinations </w:t>
            </w:r>
          </w:p>
          <w:p w14:paraId="64966860" w14:textId="77777777" w:rsidR="00C341BD" w:rsidRPr="007D118E" w:rsidRDefault="00C341BD" w:rsidP="000948E0">
            <w:pPr>
              <w:pStyle w:val="TAL"/>
              <w:rPr>
                <w:rFonts w:cs="Arial"/>
                <w:color w:val="000000" w:themeColor="text1"/>
                <w:szCs w:val="18"/>
              </w:rPr>
            </w:pPr>
          </w:p>
          <w:p w14:paraId="1FF3A2B1" w14:textId="54F22D80"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Note 2: For coexisting of mixed codebooks in any slot, gNB need to </w:t>
            </w:r>
            <w:proofErr w:type="spellStart"/>
            <w:r w:rsidRPr="007D118E">
              <w:rPr>
                <w:rFonts w:cs="Arial"/>
                <w:color w:val="000000" w:themeColor="text1"/>
                <w:szCs w:val="18"/>
              </w:rPr>
              <w:t>honor</w:t>
            </w:r>
            <w:proofErr w:type="spellEnd"/>
            <w:r w:rsidRPr="007D118E">
              <w:rPr>
                <w:rFonts w:cs="Arial"/>
                <w:color w:val="000000" w:themeColor="text1"/>
                <w:szCs w:val="18"/>
              </w:rPr>
              <w:t xml:space="preserve"> 16-8, 23-9-5 and per-codebook capability 2-36/40/41, 16-3a, and 23-9-1/23-9-2/23-9-4</w:t>
            </w:r>
          </w:p>
          <w:p w14:paraId="0A8DBB25" w14:textId="0886122D" w:rsidR="00C341BD" w:rsidRPr="007D118E" w:rsidRDefault="00C341BD" w:rsidP="000948E0">
            <w:pPr>
              <w:pStyle w:val="TAL"/>
              <w:rPr>
                <w:rFonts w:cs="Arial"/>
                <w:color w:val="000000" w:themeColor="text1"/>
                <w:szCs w:val="18"/>
              </w:rPr>
            </w:pPr>
            <w:r w:rsidRPr="007D118E">
              <w:rPr>
                <w:rFonts w:cs="Arial"/>
                <w:color w:val="000000" w:themeColor="text1"/>
                <w:szCs w:val="18"/>
              </w:rPr>
              <w:t>Note 3: Up to 4 combinations for component 1</w:t>
            </w:r>
          </w:p>
        </w:tc>
        <w:tc>
          <w:tcPr>
            <w:tcW w:w="1476" w:type="dxa"/>
            <w:gridSpan w:val="2"/>
            <w:tcBorders>
              <w:top w:val="single" w:sz="4" w:space="0" w:color="auto"/>
              <w:left w:val="single" w:sz="4" w:space="0" w:color="auto"/>
              <w:bottom w:val="single" w:sz="4" w:space="0" w:color="auto"/>
              <w:right w:val="single" w:sz="4" w:space="0" w:color="auto"/>
            </w:tcBorders>
          </w:tcPr>
          <w:p w14:paraId="7A512C1E" w14:textId="0EA1F14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2D445562"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40F16BB" w14:textId="318C4CC5"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1E7BA2E" w14:textId="6E69F5E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ja-JP"/>
              </w:rPr>
              <w:t>23-9-2</w:t>
            </w:r>
          </w:p>
        </w:tc>
        <w:tc>
          <w:tcPr>
            <w:tcW w:w="1521" w:type="dxa"/>
            <w:tcBorders>
              <w:top w:val="single" w:sz="4" w:space="0" w:color="auto"/>
              <w:left w:val="single" w:sz="4" w:space="0" w:color="auto"/>
              <w:bottom w:val="single" w:sz="4" w:space="0" w:color="auto"/>
              <w:right w:val="single" w:sz="4" w:space="0" w:color="auto"/>
            </w:tcBorders>
          </w:tcPr>
          <w:p w14:paraId="41DE6408" w14:textId="720CBFE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Support of M=2 and R=1 for </w:t>
            </w:r>
            <w:proofErr w:type="spellStart"/>
            <w:r w:rsidRPr="007D118E">
              <w:rPr>
                <w:rFonts w:cs="Arial"/>
                <w:b w:val="0"/>
                <w:color w:val="000000" w:themeColor="text1"/>
                <w:szCs w:val="18"/>
              </w:rPr>
              <w:t>FeType</w:t>
            </w:r>
            <w:proofErr w:type="spellEnd"/>
            <w:r w:rsidRPr="007D118E">
              <w:rPr>
                <w:rFonts w:cs="Arial"/>
                <w:b w:val="0"/>
                <w:color w:val="000000" w:themeColor="text1"/>
                <w:szCs w:val="18"/>
              </w:rPr>
              <w:t>-II</w:t>
            </w:r>
          </w:p>
        </w:tc>
        <w:tc>
          <w:tcPr>
            <w:tcW w:w="6196" w:type="dxa"/>
            <w:tcBorders>
              <w:top w:val="single" w:sz="4" w:space="0" w:color="auto"/>
              <w:left w:val="single" w:sz="4" w:space="0" w:color="auto"/>
              <w:bottom w:val="single" w:sz="4" w:space="0" w:color="auto"/>
              <w:right w:val="single" w:sz="4" w:space="0" w:color="auto"/>
            </w:tcBorders>
          </w:tcPr>
          <w:p w14:paraId="6E2A8796"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{Max # of Tx ports in one resource, Max # of </w:t>
            </w:r>
            <w:proofErr w:type="gramStart"/>
            <w:r w:rsidRPr="007D118E">
              <w:rPr>
                <w:rFonts w:ascii="Arial" w:hAnsi="Arial" w:cs="Arial"/>
                <w:color w:val="000000" w:themeColor="text1"/>
                <w:sz w:val="18"/>
                <w:szCs w:val="18"/>
              </w:rPr>
              <w:t>resources</w:t>
            </w:r>
            <w:proofErr w:type="gramEnd"/>
            <w:r w:rsidRPr="007D118E">
              <w:rPr>
                <w:rFonts w:ascii="Arial" w:hAnsi="Arial" w:cs="Arial"/>
                <w:color w:val="000000" w:themeColor="text1"/>
                <w:sz w:val="18"/>
                <w:szCs w:val="18"/>
              </w:rPr>
              <w:t xml:space="preserve"> and total # of Tx ports} to support Port-selection </w:t>
            </w:r>
            <w:proofErr w:type="spellStart"/>
            <w:r w:rsidRPr="007D118E">
              <w:rPr>
                <w:rFonts w:ascii="Arial" w:hAnsi="Arial" w:cs="Arial"/>
                <w:color w:val="000000" w:themeColor="text1"/>
                <w:sz w:val="18"/>
                <w:szCs w:val="18"/>
              </w:rPr>
              <w:t>FeType</w:t>
            </w:r>
            <w:proofErr w:type="spellEnd"/>
            <w:r w:rsidRPr="007D118E">
              <w:rPr>
                <w:rFonts w:ascii="Arial" w:hAnsi="Arial" w:cs="Arial"/>
                <w:color w:val="000000" w:themeColor="text1"/>
                <w:sz w:val="18"/>
                <w:szCs w:val="18"/>
              </w:rPr>
              <w:t>-II with M=2 and R=1</w:t>
            </w:r>
          </w:p>
          <w:p w14:paraId="0BB06146" w14:textId="70A065C6" w:rsidR="00C341BD" w:rsidRPr="007D118E" w:rsidRDefault="00C341BD" w:rsidP="008D078E">
            <w:pPr>
              <w:pStyle w:val="Observation"/>
              <w:numPr>
                <w:ilvl w:val="0"/>
                <w:numId w:val="17"/>
              </w:numPr>
              <w:spacing w:before="60"/>
              <w:contextualSpacing/>
              <w:jc w:val="left"/>
              <w:rPr>
                <w:rFonts w:cs="Arial"/>
                <w:b w:val="0"/>
                <w:bCs w:val="0"/>
                <w:color w:val="000000" w:themeColor="text1"/>
                <w:sz w:val="18"/>
                <w:szCs w:val="18"/>
              </w:rPr>
            </w:pPr>
            <w:bookmarkStart w:id="35" w:name="_Toc101719179"/>
            <w:r w:rsidRPr="007D118E">
              <w:rPr>
                <w:rFonts w:cs="Arial"/>
                <w:b w:val="0"/>
                <w:bCs w:val="0"/>
                <w:color w:val="000000" w:themeColor="text1"/>
                <w:sz w:val="18"/>
                <w:szCs w:val="18"/>
              </w:rPr>
              <w:t>2. Support parameter combinations with M=2</w:t>
            </w:r>
            <w:bookmarkEnd w:id="35"/>
          </w:p>
        </w:tc>
        <w:tc>
          <w:tcPr>
            <w:tcW w:w="1390" w:type="dxa"/>
            <w:tcBorders>
              <w:top w:val="single" w:sz="4" w:space="0" w:color="auto"/>
              <w:left w:val="single" w:sz="4" w:space="0" w:color="auto"/>
              <w:bottom w:val="single" w:sz="4" w:space="0" w:color="auto"/>
              <w:right w:val="single" w:sz="4" w:space="0" w:color="auto"/>
            </w:tcBorders>
          </w:tcPr>
          <w:p w14:paraId="08907028" w14:textId="546D468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23-9-1</w:t>
            </w:r>
          </w:p>
        </w:tc>
        <w:tc>
          <w:tcPr>
            <w:tcW w:w="970" w:type="dxa"/>
            <w:tcBorders>
              <w:top w:val="single" w:sz="4" w:space="0" w:color="auto"/>
              <w:left w:val="single" w:sz="4" w:space="0" w:color="auto"/>
              <w:bottom w:val="single" w:sz="4" w:space="0" w:color="auto"/>
              <w:right w:val="single" w:sz="4" w:space="0" w:color="auto"/>
            </w:tcBorders>
          </w:tcPr>
          <w:p w14:paraId="282B6B13" w14:textId="7F369A27"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24B788C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30060737" w14:textId="6CC4BB75"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M=2 and R=1 for </w:t>
            </w:r>
            <w:proofErr w:type="spellStart"/>
            <w:r w:rsidRPr="007D118E">
              <w:rPr>
                <w:rFonts w:cs="Arial"/>
                <w:color w:val="000000" w:themeColor="text1"/>
                <w:szCs w:val="18"/>
                <w:lang w:eastAsia="zh-CN"/>
              </w:rPr>
              <w:t>FeType</w:t>
            </w:r>
            <w:proofErr w:type="spellEnd"/>
            <w:r w:rsidRPr="007D118E">
              <w:rPr>
                <w:rFonts w:cs="Arial"/>
                <w:color w:val="000000" w:themeColor="text1"/>
                <w:szCs w:val="18"/>
                <w:lang w:eastAsia="zh-CN"/>
              </w:rPr>
              <w:t xml:space="preserve">-II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724F9E2C" w14:textId="525869EB"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 and per BC</w:t>
            </w:r>
          </w:p>
        </w:tc>
        <w:tc>
          <w:tcPr>
            <w:tcW w:w="1246" w:type="dxa"/>
            <w:tcBorders>
              <w:top w:val="single" w:sz="4" w:space="0" w:color="auto"/>
              <w:left w:val="single" w:sz="4" w:space="0" w:color="auto"/>
              <w:bottom w:val="single" w:sz="4" w:space="0" w:color="auto"/>
              <w:right w:val="single" w:sz="4" w:space="0" w:color="auto"/>
            </w:tcBorders>
          </w:tcPr>
          <w:p w14:paraId="7373EBFA" w14:textId="24E4444C"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4130C889" w14:textId="641CEEF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078A0D35" w14:textId="4508BEB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7B8960C6"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Component 1 candidate values </w:t>
            </w:r>
          </w:p>
          <w:p w14:paraId="60527427"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Maximum 8 triplets </w:t>
            </w:r>
          </w:p>
          <w:p w14:paraId="563EEF7B"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of Tx ports in one resource: {4,8,12,16,24,32} </w:t>
            </w:r>
          </w:p>
          <w:p w14:paraId="4776306D"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xml:space="preserve">- Max # resources: {1 to 64} </w:t>
            </w:r>
          </w:p>
          <w:p w14:paraId="1C2CB146"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Max # total ports: {4 to 256}</w:t>
            </w:r>
          </w:p>
          <w:p w14:paraId="56297123" w14:textId="77777777" w:rsidR="00C341BD" w:rsidRPr="007D118E" w:rsidRDefault="00C341BD" w:rsidP="000948E0">
            <w:pPr>
              <w:snapToGrid w:val="0"/>
              <w:spacing w:afterLines="50" w:after="120"/>
              <w:contextualSpacing/>
              <w:rPr>
                <w:rFonts w:ascii="Arial" w:hAnsi="Arial" w:cs="Arial"/>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0EE61F1D" w14:textId="79997E9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02C75BEE"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0D1093C8" w14:textId="351E7AA6"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 xml:space="preserve">23. </w:t>
            </w:r>
            <w:proofErr w:type="spellStart"/>
            <w:r w:rsidRPr="007D118E">
              <w:rPr>
                <w:rFonts w:cs="Arial"/>
                <w:b w:val="0"/>
                <w:color w:val="000000" w:themeColor="text1"/>
                <w:szCs w:val="18"/>
                <w:lang w:eastAsia="ja-JP"/>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50021BD3" w14:textId="6D540D31"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lang w:eastAsia="ja-JP"/>
              </w:rPr>
              <w:t>23-9-3</w:t>
            </w:r>
          </w:p>
        </w:tc>
        <w:tc>
          <w:tcPr>
            <w:tcW w:w="1521" w:type="dxa"/>
            <w:tcBorders>
              <w:top w:val="single" w:sz="4" w:space="0" w:color="auto"/>
              <w:left w:val="single" w:sz="4" w:space="0" w:color="auto"/>
              <w:bottom w:val="single" w:sz="4" w:space="0" w:color="auto"/>
              <w:right w:val="single" w:sz="4" w:space="0" w:color="auto"/>
            </w:tcBorders>
          </w:tcPr>
          <w:p w14:paraId="7BF24205" w14:textId="4C8B0E4E"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Support of rank 3, 4 for </w:t>
            </w:r>
            <w:proofErr w:type="spellStart"/>
            <w:r w:rsidRPr="007D118E">
              <w:rPr>
                <w:rFonts w:cs="Arial"/>
                <w:b w:val="0"/>
                <w:color w:val="000000" w:themeColor="text1"/>
                <w:szCs w:val="18"/>
              </w:rPr>
              <w:t>FeType</w:t>
            </w:r>
            <w:proofErr w:type="spellEnd"/>
            <w:r w:rsidRPr="007D118E">
              <w:rPr>
                <w:rFonts w:cs="Arial"/>
                <w:b w:val="0"/>
                <w:color w:val="000000" w:themeColor="text1"/>
                <w:szCs w:val="18"/>
              </w:rPr>
              <w:t>-II</w:t>
            </w:r>
          </w:p>
        </w:tc>
        <w:tc>
          <w:tcPr>
            <w:tcW w:w="6196" w:type="dxa"/>
            <w:tcBorders>
              <w:top w:val="single" w:sz="4" w:space="0" w:color="auto"/>
              <w:left w:val="single" w:sz="4" w:space="0" w:color="auto"/>
              <w:bottom w:val="single" w:sz="4" w:space="0" w:color="auto"/>
              <w:right w:val="single" w:sz="4" w:space="0" w:color="auto"/>
            </w:tcBorders>
          </w:tcPr>
          <w:p w14:paraId="17DBA7E4" w14:textId="0DB0A9C5"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Support of rank 3, 4 for </w:t>
            </w:r>
            <w:proofErr w:type="spellStart"/>
            <w:r w:rsidRPr="007D118E">
              <w:rPr>
                <w:rFonts w:ascii="Arial" w:hAnsi="Arial" w:cs="Arial"/>
                <w:color w:val="000000" w:themeColor="text1"/>
                <w:sz w:val="18"/>
                <w:szCs w:val="18"/>
              </w:rPr>
              <w:t>FeType</w:t>
            </w:r>
            <w:proofErr w:type="spellEnd"/>
            <w:r w:rsidRPr="007D118E">
              <w:rPr>
                <w:rFonts w:ascii="Arial" w:hAnsi="Arial" w:cs="Arial"/>
                <w:color w:val="000000" w:themeColor="text1"/>
                <w:sz w:val="18"/>
                <w:szCs w:val="18"/>
              </w:rPr>
              <w:t>-II</w:t>
            </w:r>
          </w:p>
        </w:tc>
        <w:tc>
          <w:tcPr>
            <w:tcW w:w="1390" w:type="dxa"/>
            <w:tcBorders>
              <w:top w:val="single" w:sz="4" w:space="0" w:color="auto"/>
              <w:left w:val="single" w:sz="4" w:space="0" w:color="auto"/>
              <w:bottom w:val="single" w:sz="4" w:space="0" w:color="auto"/>
              <w:right w:val="single" w:sz="4" w:space="0" w:color="auto"/>
            </w:tcBorders>
          </w:tcPr>
          <w:p w14:paraId="60C482DC" w14:textId="4D6D9F7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23-9-1</w:t>
            </w:r>
          </w:p>
        </w:tc>
        <w:tc>
          <w:tcPr>
            <w:tcW w:w="970" w:type="dxa"/>
            <w:tcBorders>
              <w:top w:val="single" w:sz="4" w:space="0" w:color="auto"/>
              <w:left w:val="single" w:sz="4" w:space="0" w:color="auto"/>
              <w:bottom w:val="single" w:sz="4" w:space="0" w:color="auto"/>
              <w:right w:val="single" w:sz="4" w:space="0" w:color="auto"/>
            </w:tcBorders>
          </w:tcPr>
          <w:p w14:paraId="6DDD1221" w14:textId="018B7B37"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550D5E85"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7CEFE8C2" w14:textId="5F029E6E"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Rank 3, 4 for </w:t>
            </w:r>
            <w:proofErr w:type="spellStart"/>
            <w:r w:rsidRPr="007D118E">
              <w:rPr>
                <w:rFonts w:cs="Arial"/>
                <w:color w:val="000000" w:themeColor="text1"/>
                <w:szCs w:val="18"/>
                <w:lang w:eastAsia="zh-CN"/>
              </w:rPr>
              <w:t>FeType</w:t>
            </w:r>
            <w:proofErr w:type="spellEnd"/>
            <w:r w:rsidRPr="007D118E">
              <w:rPr>
                <w:rFonts w:cs="Arial"/>
                <w:color w:val="000000" w:themeColor="text1"/>
                <w:szCs w:val="18"/>
                <w:lang w:eastAsia="zh-CN"/>
              </w:rPr>
              <w:t xml:space="preserve">-II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1AC14F84" w14:textId="0284DDAC"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lang w:eastAsia="ja-JP"/>
              </w:rPr>
              <w:t>Per band</w:t>
            </w:r>
          </w:p>
        </w:tc>
        <w:tc>
          <w:tcPr>
            <w:tcW w:w="1246" w:type="dxa"/>
            <w:tcBorders>
              <w:top w:val="single" w:sz="4" w:space="0" w:color="auto"/>
              <w:left w:val="single" w:sz="4" w:space="0" w:color="auto"/>
              <w:bottom w:val="single" w:sz="4" w:space="0" w:color="auto"/>
              <w:right w:val="single" w:sz="4" w:space="0" w:color="auto"/>
            </w:tcBorders>
          </w:tcPr>
          <w:p w14:paraId="05144A4E" w14:textId="3E38CA27"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76735385" w14:textId="23B01CA1"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1581691" w14:textId="36470A88"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6B669F40" w14:textId="77777777" w:rsidR="00C341BD" w:rsidRPr="007D118E" w:rsidRDefault="00C341BD" w:rsidP="000948E0">
            <w:pPr>
              <w:pStyle w:val="FigureTitle"/>
              <w:jc w:val="left"/>
              <w:rPr>
                <w:rFonts w:ascii="Arial" w:hAnsi="Arial" w:cs="Arial"/>
                <w:b w:val="0"/>
                <w:color w:val="000000" w:themeColor="text1"/>
                <w:sz w:val="18"/>
                <w:szCs w:val="18"/>
              </w:rPr>
            </w:pPr>
          </w:p>
        </w:tc>
        <w:tc>
          <w:tcPr>
            <w:tcW w:w="1476" w:type="dxa"/>
            <w:gridSpan w:val="2"/>
            <w:tcBorders>
              <w:top w:val="single" w:sz="4" w:space="0" w:color="auto"/>
              <w:left w:val="single" w:sz="4" w:space="0" w:color="auto"/>
              <w:bottom w:val="single" w:sz="4" w:space="0" w:color="auto"/>
              <w:right w:val="single" w:sz="4" w:space="0" w:color="auto"/>
            </w:tcBorders>
          </w:tcPr>
          <w:p w14:paraId="5AF84DA3" w14:textId="5E6BC62A"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r w:rsidR="00C341BD" w:rsidRPr="007B5FB0" w14:paraId="683986A0" w14:textId="77777777" w:rsidTr="00C341BD">
        <w:trPr>
          <w:trHeight w:val="20"/>
        </w:trPr>
        <w:tc>
          <w:tcPr>
            <w:tcW w:w="1106" w:type="dxa"/>
            <w:tcBorders>
              <w:top w:val="single" w:sz="4" w:space="0" w:color="auto"/>
              <w:left w:val="single" w:sz="4" w:space="0" w:color="auto"/>
              <w:bottom w:val="single" w:sz="4" w:space="0" w:color="auto"/>
              <w:right w:val="single" w:sz="4" w:space="0" w:color="auto"/>
            </w:tcBorders>
          </w:tcPr>
          <w:p w14:paraId="4B617903" w14:textId="01EE96CC"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 xml:space="preserve">23. </w:t>
            </w:r>
            <w:proofErr w:type="spellStart"/>
            <w:r w:rsidRPr="007D118E">
              <w:rPr>
                <w:rFonts w:cs="Arial"/>
                <w:b w:val="0"/>
                <w:color w:val="000000" w:themeColor="text1"/>
                <w:szCs w:val="18"/>
              </w:rPr>
              <w:t>NR_FeMIMO</w:t>
            </w:r>
            <w:proofErr w:type="spellEnd"/>
          </w:p>
        </w:tc>
        <w:tc>
          <w:tcPr>
            <w:tcW w:w="698" w:type="dxa"/>
            <w:tcBorders>
              <w:top w:val="single" w:sz="4" w:space="0" w:color="auto"/>
              <w:left w:val="single" w:sz="4" w:space="0" w:color="auto"/>
              <w:bottom w:val="single" w:sz="4" w:space="0" w:color="auto"/>
              <w:right w:val="single" w:sz="4" w:space="0" w:color="auto"/>
            </w:tcBorders>
          </w:tcPr>
          <w:p w14:paraId="756C48D2" w14:textId="391BCE73" w:rsidR="00C341BD" w:rsidRPr="007D118E" w:rsidRDefault="00C341BD" w:rsidP="000948E0">
            <w:pPr>
              <w:pStyle w:val="TAH"/>
              <w:jc w:val="left"/>
              <w:rPr>
                <w:rFonts w:cs="Arial"/>
                <w:b w:val="0"/>
                <w:color w:val="000000" w:themeColor="text1"/>
                <w:szCs w:val="18"/>
                <w:lang w:eastAsia="ja-JP"/>
              </w:rPr>
            </w:pPr>
            <w:r w:rsidRPr="007D118E">
              <w:rPr>
                <w:rFonts w:cs="Arial"/>
                <w:b w:val="0"/>
                <w:color w:val="000000" w:themeColor="text1"/>
                <w:szCs w:val="18"/>
              </w:rPr>
              <w:t>23-9-4</w:t>
            </w:r>
          </w:p>
        </w:tc>
        <w:tc>
          <w:tcPr>
            <w:tcW w:w="1521" w:type="dxa"/>
            <w:tcBorders>
              <w:top w:val="single" w:sz="4" w:space="0" w:color="auto"/>
              <w:left w:val="single" w:sz="4" w:space="0" w:color="auto"/>
              <w:bottom w:val="single" w:sz="4" w:space="0" w:color="auto"/>
              <w:right w:val="single" w:sz="4" w:space="0" w:color="auto"/>
            </w:tcBorders>
          </w:tcPr>
          <w:p w14:paraId="56328D3C" w14:textId="7ACBF069"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 xml:space="preserve">Support of R = 2 for </w:t>
            </w:r>
            <w:proofErr w:type="spellStart"/>
            <w:r w:rsidRPr="007D118E">
              <w:rPr>
                <w:rFonts w:cs="Arial"/>
                <w:b w:val="0"/>
                <w:color w:val="000000" w:themeColor="text1"/>
                <w:szCs w:val="18"/>
              </w:rPr>
              <w:t>FeType</w:t>
            </w:r>
            <w:proofErr w:type="spellEnd"/>
            <w:r w:rsidRPr="007D118E">
              <w:rPr>
                <w:rFonts w:cs="Arial"/>
                <w:b w:val="0"/>
                <w:color w:val="000000" w:themeColor="text1"/>
                <w:szCs w:val="18"/>
              </w:rPr>
              <w:t>-II</w:t>
            </w:r>
          </w:p>
        </w:tc>
        <w:tc>
          <w:tcPr>
            <w:tcW w:w="6196" w:type="dxa"/>
            <w:tcBorders>
              <w:top w:val="single" w:sz="4" w:space="0" w:color="auto"/>
              <w:left w:val="single" w:sz="4" w:space="0" w:color="auto"/>
              <w:bottom w:val="single" w:sz="4" w:space="0" w:color="auto"/>
              <w:right w:val="single" w:sz="4" w:space="0" w:color="auto"/>
            </w:tcBorders>
          </w:tcPr>
          <w:p w14:paraId="7CD2ECCB" w14:textId="77777777"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1. Support of R = 2 for </w:t>
            </w:r>
            <w:proofErr w:type="spellStart"/>
            <w:r w:rsidRPr="007D118E">
              <w:rPr>
                <w:rFonts w:ascii="Arial" w:hAnsi="Arial" w:cs="Arial"/>
                <w:color w:val="000000" w:themeColor="text1"/>
                <w:sz w:val="18"/>
                <w:szCs w:val="18"/>
              </w:rPr>
              <w:t>FeType</w:t>
            </w:r>
            <w:proofErr w:type="spellEnd"/>
            <w:r w:rsidRPr="007D118E">
              <w:rPr>
                <w:rFonts w:ascii="Arial" w:hAnsi="Arial" w:cs="Arial"/>
                <w:color w:val="000000" w:themeColor="text1"/>
                <w:sz w:val="18"/>
                <w:szCs w:val="18"/>
              </w:rPr>
              <w:t>-II</w:t>
            </w:r>
          </w:p>
          <w:p w14:paraId="6C6114D4" w14:textId="2746AB10" w:rsidR="00C341BD" w:rsidRPr="007D118E" w:rsidRDefault="00C341BD" w:rsidP="000948E0">
            <w:pPr>
              <w:snapToGrid w:val="0"/>
              <w:spacing w:afterLines="50" w:after="120"/>
              <w:contextualSpacing/>
              <w:rPr>
                <w:rFonts w:ascii="Arial" w:hAnsi="Arial" w:cs="Arial"/>
                <w:color w:val="000000" w:themeColor="text1"/>
                <w:sz w:val="18"/>
                <w:szCs w:val="18"/>
              </w:rPr>
            </w:pPr>
            <w:r w:rsidRPr="007D118E">
              <w:rPr>
                <w:rFonts w:ascii="Arial" w:hAnsi="Arial" w:cs="Arial"/>
                <w:color w:val="000000" w:themeColor="text1"/>
                <w:sz w:val="18"/>
                <w:szCs w:val="18"/>
              </w:rPr>
              <w:t xml:space="preserve">2. {Max # of Tx ports in one resource, Max # of </w:t>
            </w:r>
            <w:proofErr w:type="gramStart"/>
            <w:r w:rsidRPr="007D118E">
              <w:rPr>
                <w:rFonts w:ascii="Arial" w:hAnsi="Arial" w:cs="Arial"/>
                <w:color w:val="000000" w:themeColor="text1"/>
                <w:sz w:val="18"/>
                <w:szCs w:val="18"/>
              </w:rPr>
              <w:t>resources</w:t>
            </w:r>
            <w:proofErr w:type="gramEnd"/>
            <w:r w:rsidRPr="007D118E">
              <w:rPr>
                <w:rFonts w:ascii="Arial" w:hAnsi="Arial" w:cs="Arial"/>
                <w:color w:val="000000" w:themeColor="text1"/>
                <w:sz w:val="18"/>
                <w:szCs w:val="18"/>
              </w:rPr>
              <w:t xml:space="preserve"> and total # of Tx ports} to support Port-selection </w:t>
            </w:r>
            <w:proofErr w:type="spellStart"/>
            <w:r w:rsidRPr="007D118E">
              <w:rPr>
                <w:rFonts w:ascii="Arial" w:hAnsi="Arial" w:cs="Arial"/>
                <w:color w:val="000000" w:themeColor="text1"/>
                <w:sz w:val="18"/>
                <w:szCs w:val="18"/>
              </w:rPr>
              <w:t>FeType</w:t>
            </w:r>
            <w:proofErr w:type="spellEnd"/>
            <w:r w:rsidRPr="007D118E">
              <w:rPr>
                <w:rFonts w:ascii="Arial" w:hAnsi="Arial" w:cs="Arial"/>
                <w:color w:val="000000" w:themeColor="text1"/>
                <w:sz w:val="18"/>
                <w:szCs w:val="18"/>
              </w:rPr>
              <w:t>-II with M=2 and R=2</w:t>
            </w:r>
          </w:p>
        </w:tc>
        <w:tc>
          <w:tcPr>
            <w:tcW w:w="1390" w:type="dxa"/>
            <w:tcBorders>
              <w:top w:val="single" w:sz="4" w:space="0" w:color="auto"/>
              <w:left w:val="single" w:sz="4" w:space="0" w:color="auto"/>
              <w:bottom w:val="single" w:sz="4" w:space="0" w:color="auto"/>
              <w:right w:val="single" w:sz="4" w:space="0" w:color="auto"/>
            </w:tcBorders>
          </w:tcPr>
          <w:p w14:paraId="636907A5" w14:textId="38FE2F0B"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lang w:eastAsia="zh-CN"/>
              </w:rPr>
              <w:t>23-9-2</w:t>
            </w:r>
          </w:p>
        </w:tc>
        <w:tc>
          <w:tcPr>
            <w:tcW w:w="970" w:type="dxa"/>
            <w:tcBorders>
              <w:top w:val="single" w:sz="4" w:space="0" w:color="auto"/>
              <w:left w:val="single" w:sz="4" w:space="0" w:color="auto"/>
              <w:bottom w:val="single" w:sz="4" w:space="0" w:color="auto"/>
              <w:right w:val="single" w:sz="4" w:space="0" w:color="auto"/>
            </w:tcBorders>
          </w:tcPr>
          <w:p w14:paraId="4F571DE1" w14:textId="0A5F8C52" w:rsidR="00C341BD" w:rsidRPr="007D118E" w:rsidRDefault="00C341BD" w:rsidP="000948E0">
            <w:pPr>
              <w:pStyle w:val="TAH"/>
              <w:jc w:val="left"/>
              <w:rPr>
                <w:rFonts w:cs="Arial"/>
                <w:b w:val="0"/>
                <w:color w:val="000000" w:themeColor="text1"/>
                <w:szCs w:val="18"/>
                <w:lang w:eastAsia="zh-CN"/>
              </w:rPr>
            </w:pPr>
            <w:r w:rsidRPr="007D118E">
              <w:rPr>
                <w:rFonts w:cs="Arial"/>
                <w:b w:val="0"/>
                <w:color w:val="000000" w:themeColor="text1"/>
                <w:szCs w:val="18"/>
                <w:lang w:eastAsia="zh-CN"/>
              </w:rPr>
              <w:t>Yes</w:t>
            </w:r>
          </w:p>
        </w:tc>
        <w:tc>
          <w:tcPr>
            <w:tcW w:w="970" w:type="dxa"/>
            <w:tcBorders>
              <w:top w:val="single" w:sz="4" w:space="0" w:color="auto"/>
              <w:left w:val="single" w:sz="4" w:space="0" w:color="auto"/>
              <w:bottom w:val="single" w:sz="4" w:space="0" w:color="auto"/>
              <w:right w:val="single" w:sz="4" w:space="0" w:color="auto"/>
            </w:tcBorders>
          </w:tcPr>
          <w:p w14:paraId="5C2231E1" w14:textId="77777777" w:rsidR="00C341BD" w:rsidRPr="007D118E" w:rsidRDefault="00C341BD" w:rsidP="000948E0">
            <w:pPr>
              <w:pStyle w:val="TAH"/>
              <w:jc w:val="left"/>
              <w:rPr>
                <w:rFonts w:eastAsia="Gulim" w:cs="Arial"/>
                <w:b w:val="0"/>
                <w:color w:val="000000" w:themeColor="text1"/>
                <w:szCs w:val="18"/>
              </w:rPr>
            </w:pPr>
          </w:p>
        </w:tc>
        <w:tc>
          <w:tcPr>
            <w:tcW w:w="1203" w:type="dxa"/>
            <w:tcBorders>
              <w:top w:val="single" w:sz="4" w:space="0" w:color="auto"/>
              <w:left w:val="single" w:sz="4" w:space="0" w:color="auto"/>
              <w:bottom w:val="single" w:sz="4" w:space="0" w:color="auto"/>
              <w:right w:val="single" w:sz="4" w:space="0" w:color="auto"/>
            </w:tcBorders>
          </w:tcPr>
          <w:p w14:paraId="26E06938" w14:textId="0E96D8AB" w:rsidR="00C341BD" w:rsidRPr="007D118E" w:rsidRDefault="00C341BD" w:rsidP="000948E0">
            <w:pPr>
              <w:pStyle w:val="TAN"/>
              <w:ind w:left="0" w:firstLine="0"/>
              <w:rPr>
                <w:rFonts w:cs="Arial"/>
                <w:color w:val="000000" w:themeColor="text1"/>
                <w:szCs w:val="18"/>
                <w:lang w:eastAsia="zh-CN"/>
              </w:rPr>
            </w:pPr>
            <w:r w:rsidRPr="007D118E">
              <w:rPr>
                <w:rFonts w:cs="Arial"/>
                <w:color w:val="000000" w:themeColor="text1"/>
                <w:szCs w:val="18"/>
                <w:lang w:eastAsia="zh-CN"/>
              </w:rPr>
              <w:t xml:space="preserve">R = 2 for </w:t>
            </w:r>
            <w:proofErr w:type="spellStart"/>
            <w:r w:rsidRPr="007D118E">
              <w:rPr>
                <w:rFonts w:cs="Arial"/>
                <w:color w:val="000000" w:themeColor="text1"/>
                <w:szCs w:val="18"/>
                <w:lang w:eastAsia="zh-CN"/>
              </w:rPr>
              <w:t>FeType</w:t>
            </w:r>
            <w:proofErr w:type="spellEnd"/>
            <w:r w:rsidRPr="007D118E">
              <w:rPr>
                <w:rFonts w:cs="Arial"/>
                <w:color w:val="000000" w:themeColor="text1"/>
                <w:szCs w:val="18"/>
                <w:lang w:eastAsia="zh-CN"/>
              </w:rPr>
              <w:t xml:space="preserve">-II is not </w:t>
            </w:r>
            <w:proofErr w:type="spellStart"/>
            <w:r w:rsidRPr="007D118E">
              <w:rPr>
                <w:rFonts w:cs="Arial"/>
                <w:color w:val="000000" w:themeColor="text1"/>
                <w:szCs w:val="18"/>
                <w:lang w:eastAsia="zh-CN"/>
              </w:rPr>
              <w:t>suported</w:t>
            </w:r>
            <w:proofErr w:type="spellEnd"/>
          </w:p>
        </w:tc>
        <w:tc>
          <w:tcPr>
            <w:tcW w:w="1290" w:type="dxa"/>
            <w:gridSpan w:val="2"/>
            <w:tcBorders>
              <w:top w:val="single" w:sz="4" w:space="0" w:color="auto"/>
              <w:left w:val="single" w:sz="4" w:space="0" w:color="auto"/>
              <w:bottom w:val="single" w:sz="4" w:space="0" w:color="auto"/>
              <w:right w:val="single" w:sz="4" w:space="0" w:color="auto"/>
            </w:tcBorders>
          </w:tcPr>
          <w:p w14:paraId="0A315314" w14:textId="4C02D869" w:rsidR="00C341BD" w:rsidRPr="007D118E" w:rsidRDefault="00C341BD" w:rsidP="000948E0">
            <w:pPr>
              <w:pStyle w:val="TAN"/>
              <w:ind w:left="0" w:firstLine="0"/>
              <w:rPr>
                <w:rFonts w:cs="Arial"/>
                <w:color w:val="000000" w:themeColor="text1"/>
                <w:szCs w:val="18"/>
                <w:lang w:eastAsia="ja-JP"/>
              </w:rPr>
            </w:pPr>
            <w:r w:rsidRPr="007D118E">
              <w:rPr>
                <w:rFonts w:cs="Arial"/>
                <w:color w:val="000000" w:themeColor="text1"/>
                <w:szCs w:val="18"/>
              </w:rPr>
              <w:t>per band and per BC</w:t>
            </w:r>
          </w:p>
        </w:tc>
        <w:tc>
          <w:tcPr>
            <w:tcW w:w="1246" w:type="dxa"/>
            <w:tcBorders>
              <w:top w:val="single" w:sz="4" w:space="0" w:color="auto"/>
              <w:left w:val="single" w:sz="4" w:space="0" w:color="auto"/>
              <w:bottom w:val="single" w:sz="4" w:space="0" w:color="auto"/>
              <w:right w:val="single" w:sz="4" w:space="0" w:color="auto"/>
            </w:tcBorders>
          </w:tcPr>
          <w:p w14:paraId="214CCF8E" w14:textId="24350824"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71" w:type="dxa"/>
            <w:tcBorders>
              <w:top w:val="single" w:sz="4" w:space="0" w:color="auto"/>
              <w:left w:val="single" w:sz="4" w:space="0" w:color="auto"/>
              <w:bottom w:val="single" w:sz="4" w:space="0" w:color="auto"/>
              <w:right w:val="single" w:sz="4" w:space="0" w:color="auto"/>
            </w:tcBorders>
          </w:tcPr>
          <w:p w14:paraId="1AC33149" w14:textId="2186184F"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968" w:type="dxa"/>
            <w:tcBorders>
              <w:top w:val="single" w:sz="4" w:space="0" w:color="auto"/>
              <w:left w:val="single" w:sz="4" w:space="0" w:color="auto"/>
              <w:bottom w:val="single" w:sz="4" w:space="0" w:color="auto"/>
              <w:right w:val="single" w:sz="4" w:space="0" w:color="auto"/>
            </w:tcBorders>
          </w:tcPr>
          <w:p w14:paraId="4D4687EC" w14:textId="305F5043"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n/a</w:t>
            </w:r>
          </w:p>
        </w:tc>
        <w:tc>
          <w:tcPr>
            <w:tcW w:w="2626" w:type="dxa"/>
            <w:tcBorders>
              <w:top w:val="single" w:sz="4" w:space="0" w:color="auto"/>
              <w:left w:val="single" w:sz="4" w:space="0" w:color="auto"/>
              <w:bottom w:val="single" w:sz="4" w:space="0" w:color="auto"/>
              <w:right w:val="single" w:sz="4" w:space="0" w:color="auto"/>
            </w:tcBorders>
          </w:tcPr>
          <w:p w14:paraId="5396F1B5"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Component 2 candidate values:</w:t>
            </w:r>
          </w:p>
          <w:p w14:paraId="60C37EA6"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Maximum 8 triplets</w:t>
            </w:r>
          </w:p>
          <w:p w14:paraId="46DE9499" w14:textId="77777777" w:rsidR="00C341BD" w:rsidRPr="007D118E" w:rsidRDefault="00C341BD" w:rsidP="000948E0">
            <w:pPr>
              <w:pStyle w:val="TAL"/>
              <w:rPr>
                <w:rFonts w:cs="Arial"/>
                <w:color w:val="000000" w:themeColor="text1"/>
                <w:szCs w:val="18"/>
              </w:rPr>
            </w:pPr>
            <w:r w:rsidRPr="007D118E">
              <w:rPr>
                <w:rFonts w:cs="Arial"/>
                <w:color w:val="000000" w:themeColor="text1"/>
                <w:szCs w:val="18"/>
              </w:rPr>
              <w:t>• Max # of Tx ports in one resource: {4,8,12,16,24,32}</w:t>
            </w:r>
          </w:p>
          <w:p w14:paraId="63F799CE" w14:textId="49243118" w:rsidR="00C341BD" w:rsidRPr="007D118E" w:rsidRDefault="00C341BD" w:rsidP="000948E0">
            <w:pPr>
              <w:pStyle w:val="TAL"/>
              <w:rPr>
                <w:rFonts w:cs="Arial"/>
                <w:color w:val="000000" w:themeColor="text1"/>
                <w:szCs w:val="18"/>
              </w:rPr>
            </w:pPr>
            <w:r w:rsidRPr="007D118E">
              <w:rPr>
                <w:rFonts w:cs="Arial"/>
                <w:color w:val="000000" w:themeColor="text1"/>
                <w:szCs w:val="18"/>
              </w:rPr>
              <w:t>• Max # resources: {1 to 64}</w:t>
            </w:r>
          </w:p>
          <w:p w14:paraId="25D950BD" w14:textId="131E1F77" w:rsidR="00C341BD" w:rsidRPr="007D118E" w:rsidRDefault="00C341BD" w:rsidP="00421CAD">
            <w:pPr>
              <w:pStyle w:val="FigureTitle"/>
              <w:spacing w:after="120"/>
              <w:jc w:val="left"/>
              <w:rPr>
                <w:rFonts w:ascii="Arial" w:hAnsi="Arial" w:cs="Arial"/>
                <w:b w:val="0"/>
                <w:color w:val="000000" w:themeColor="text1"/>
                <w:sz w:val="18"/>
                <w:szCs w:val="18"/>
              </w:rPr>
            </w:pPr>
            <w:r w:rsidRPr="007D118E">
              <w:rPr>
                <w:rFonts w:ascii="Arial" w:hAnsi="Arial" w:cs="Arial"/>
                <w:b w:val="0"/>
                <w:color w:val="000000" w:themeColor="text1"/>
                <w:sz w:val="18"/>
                <w:szCs w:val="18"/>
              </w:rPr>
              <w:t>• Max # total ports: {4 to 256}</w:t>
            </w:r>
          </w:p>
        </w:tc>
        <w:tc>
          <w:tcPr>
            <w:tcW w:w="1476" w:type="dxa"/>
            <w:gridSpan w:val="2"/>
            <w:tcBorders>
              <w:top w:val="single" w:sz="4" w:space="0" w:color="auto"/>
              <w:left w:val="single" w:sz="4" w:space="0" w:color="auto"/>
              <w:bottom w:val="single" w:sz="4" w:space="0" w:color="auto"/>
              <w:right w:val="single" w:sz="4" w:space="0" w:color="auto"/>
            </w:tcBorders>
          </w:tcPr>
          <w:p w14:paraId="1CFB1AA2" w14:textId="6B832BAD" w:rsidR="00C341BD" w:rsidRPr="007D118E" w:rsidRDefault="00C341BD" w:rsidP="000948E0">
            <w:pPr>
              <w:pStyle w:val="TAH"/>
              <w:jc w:val="left"/>
              <w:rPr>
                <w:rFonts w:cs="Arial"/>
                <w:b w:val="0"/>
                <w:color w:val="000000" w:themeColor="text1"/>
                <w:szCs w:val="18"/>
              </w:rPr>
            </w:pPr>
            <w:r w:rsidRPr="007D118E">
              <w:rPr>
                <w:rFonts w:cs="Arial"/>
                <w:b w:val="0"/>
                <w:color w:val="000000" w:themeColor="text1"/>
                <w:szCs w:val="18"/>
              </w:rPr>
              <w:t>Optional with capability signalling</w:t>
            </w:r>
          </w:p>
        </w:tc>
      </w:tr>
    </w:tbl>
    <w:p w14:paraId="2229A826" w14:textId="10053305" w:rsidR="00A458F0" w:rsidRPr="00CE0424" w:rsidRDefault="00A458F0" w:rsidP="00CE0424">
      <w:pPr>
        <w:pStyle w:val="BodyText"/>
      </w:pPr>
    </w:p>
    <w:sectPr w:rsidR="00A458F0" w:rsidRPr="00CE0424" w:rsidSect="00FC0B44">
      <w:footnotePr>
        <w:numRestart w:val="eachSect"/>
      </w:footnotePr>
      <w:pgSz w:w="23814" w:h="16840"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18ED" w14:textId="77777777" w:rsidR="005B554D" w:rsidRDefault="005B554D">
      <w:r>
        <w:separator/>
      </w:r>
    </w:p>
  </w:endnote>
  <w:endnote w:type="continuationSeparator" w:id="0">
    <w:p w14:paraId="56C430C9" w14:textId="77777777" w:rsidR="005B554D" w:rsidRDefault="005B554D">
      <w:r>
        <w:continuationSeparator/>
      </w:r>
    </w:p>
  </w:endnote>
  <w:endnote w:type="continuationNotice" w:id="1">
    <w:p w14:paraId="23F0BC21" w14:textId="77777777" w:rsidR="005B554D" w:rsidRDefault="005B5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E901" w14:textId="77777777" w:rsidR="00A567C5" w:rsidRDefault="00A56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1015" w14:textId="77777777" w:rsidR="00A567C5" w:rsidRDefault="00A56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0605" w14:textId="77777777" w:rsidR="005B554D" w:rsidRDefault="005B554D">
      <w:r>
        <w:separator/>
      </w:r>
    </w:p>
  </w:footnote>
  <w:footnote w:type="continuationSeparator" w:id="0">
    <w:p w14:paraId="0BA2D7C9" w14:textId="77777777" w:rsidR="005B554D" w:rsidRDefault="005B554D">
      <w:r>
        <w:continuationSeparator/>
      </w:r>
    </w:p>
  </w:footnote>
  <w:footnote w:type="continuationNotice" w:id="1">
    <w:p w14:paraId="1C725027" w14:textId="77777777" w:rsidR="005B554D" w:rsidRDefault="005B5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59C2" w14:textId="77777777" w:rsidR="00A567C5" w:rsidRDefault="00A56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9A2B" w14:textId="77777777" w:rsidR="00A567C5" w:rsidRDefault="00A56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0"/>
  </w:num>
  <w:num w:numId="4">
    <w:abstractNumId w:val="20"/>
  </w:num>
  <w:num w:numId="5">
    <w:abstractNumId w:val="21"/>
  </w:num>
  <w:num w:numId="6">
    <w:abstractNumId w:val="25"/>
  </w:num>
  <w:num w:numId="7">
    <w:abstractNumId w:val="5"/>
  </w:num>
  <w:num w:numId="8">
    <w:abstractNumId w:val="7"/>
  </w:num>
  <w:num w:numId="9">
    <w:abstractNumId w:val="2"/>
  </w:num>
  <w:num w:numId="10">
    <w:abstractNumId w:val="31"/>
  </w:num>
  <w:num w:numId="11">
    <w:abstractNumId w:val="11"/>
  </w:num>
  <w:num w:numId="12">
    <w:abstractNumId w:val="29"/>
  </w:num>
  <w:num w:numId="13">
    <w:abstractNumId w:val="16"/>
  </w:num>
  <w:num w:numId="14">
    <w:abstractNumId w:val="12"/>
  </w:num>
  <w:num w:numId="15">
    <w:abstractNumId w:val="4"/>
  </w:num>
  <w:num w:numId="16">
    <w:abstractNumId w:val="6"/>
  </w:num>
  <w:num w:numId="17">
    <w:abstractNumId w:val="24"/>
  </w:num>
  <w:num w:numId="18">
    <w:abstractNumId w:val="15"/>
  </w:num>
  <w:num w:numId="19">
    <w:abstractNumId w:val="19"/>
  </w:num>
  <w:num w:numId="20">
    <w:abstractNumId w:val="13"/>
  </w:num>
  <w:num w:numId="21">
    <w:abstractNumId w:val="17"/>
  </w:num>
  <w:num w:numId="22">
    <w:abstractNumId w:val="26"/>
  </w:num>
  <w:num w:numId="23">
    <w:abstractNumId w:val="30"/>
  </w:num>
  <w:num w:numId="24">
    <w:abstractNumId w:val="9"/>
  </w:num>
  <w:num w:numId="25">
    <w:abstractNumId w:val="23"/>
  </w:num>
  <w:num w:numId="26">
    <w:abstractNumId w:val="8"/>
  </w:num>
  <w:num w:numId="27">
    <w:abstractNumId w:val="22"/>
  </w:num>
  <w:num w:numId="28">
    <w:abstractNumId w:val="10"/>
  </w:num>
  <w:num w:numId="29">
    <w:abstractNumId w:val="3"/>
  </w:num>
  <w:num w:numId="30">
    <w:abstractNumId w:val="28"/>
  </w:num>
  <w:num w:numId="31">
    <w:abstractNumId w:val="1"/>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E4A"/>
    <w:rsid w:val="00077E5F"/>
    <w:rsid w:val="0008036A"/>
    <w:rsid w:val="00081AE6"/>
    <w:rsid w:val="00081DEE"/>
    <w:rsid w:val="00082D21"/>
    <w:rsid w:val="000840D2"/>
    <w:rsid w:val="000855EB"/>
    <w:rsid w:val="00085B52"/>
    <w:rsid w:val="00085DCD"/>
    <w:rsid w:val="000866F2"/>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51B5"/>
    <w:rsid w:val="0015542A"/>
    <w:rsid w:val="00157D01"/>
    <w:rsid w:val="001604E1"/>
    <w:rsid w:val="00163458"/>
    <w:rsid w:val="001641D4"/>
    <w:rsid w:val="001659C1"/>
    <w:rsid w:val="0016766F"/>
    <w:rsid w:val="00170B82"/>
    <w:rsid w:val="00172DE3"/>
    <w:rsid w:val="00172FBA"/>
    <w:rsid w:val="00173A8E"/>
    <w:rsid w:val="0017502C"/>
    <w:rsid w:val="00175DA8"/>
    <w:rsid w:val="0018143F"/>
    <w:rsid w:val="00181FF8"/>
    <w:rsid w:val="00182A96"/>
    <w:rsid w:val="00185B04"/>
    <w:rsid w:val="00190AC1"/>
    <w:rsid w:val="0019341A"/>
    <w:rsid w:val="00197DF9"/>
    <w:rsid w:val="001A02DE"/>
    <w:rsid w:val="001A1987"/>
    <w:rsid w:val="001A2564"/>
    <w:rsid w:val="001A6173"/>
    <w:rsid w:val="001A6CBA"/>
    <w:rsid w:val="001B0D97"/>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7D"/>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D23"/>
    <w:rsid w:val="00325D49"/>
    <w:rsid w:val="00330482"/>
    <w:rsid w:val="0033141A"/>
    <w:rsid w:val="00331751"/>
    <w:rsid w:val="00334579"/>
    <w:rsid w:val="00335858"/>
    <w:rsid w:val="00336BDA"/>
    <w:rsid w:val="00342A5C"/>
    <w:rsid w:val="00342BD7"/>
    <w:rsid w:val="00343154"/>
    <w:rsid w:val="003432BE"/>
    <w:rsid w:val="00345C09"/>
    <w:rsid w:val="00346DB5"/>
    <w:rsid w:val="003477B1"/>
    <w:rsid w:val="003508EE"/>
    <w:rsid w:val="00356578"/>
    <w:rsid w:val="00357163"/>
    <w:rsid w:val="00357380"/>
    <w:rsid w:val="003602D9"/>
    <w:rsid w:val="003604CE"/>
    <w:rsid w:val="0036481C"/>
    <w:rsid w:val="003657D4"/>
    <w:rsid w:val="00366407"/>
    <w:rsid w:val="00370E47"/>
    <w:rsid w:val="00371D92"/>
    <w:rsid w:val="00373B39"/>
    <w:rsid w:val="003742AC"/>
    <w:rsid w:val="00377CE1"/>
    <w:rsid w:val="0038498E"/>
    <w:rsid w:val="00385BF0"/>
    <w:rsid w:val="003910FC"/>
    <w:rsid w:val="003917C1"/>
    <w:rsid w:val="003939FF"/>
    <w:rsid w:val="00395873"/>
    <w:rsid w:val="0039776A"/>
    <w:rsid w:val="003A15E6"/>
    <w:rsid w:val="003A2223"/>
    <w:rsid w:val="003A2A0F"/>
    <w:rsid w:val="003A45A1"/>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6D1C"/>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5C59"/>
    <w:rsid w:val="004964F1"/>
    <w:rsid w:val="004A110D"/>
    <w:rsid w:val="004A16BC"/>
    <w:rsid w:val="004A1A0C"/>
    <w:rsid w:val="004A2B94"/>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9D6"/>
    <w:rsid w:val="0055729D"/>
    <w:rsid w:val="0056121F"/>
    <w:rsid w:val="00563732"/>
    <w:rsid w:val="00565E6D"/>
    <w:rsid w:val="00570366"/>
    <w:rsid w:val="00571D80"/>
    <w:rsid w:val="005723B9"/>
    <w:rsid w:val="00572505"/>
    <w:rsid w:val="0057586F"/>
    <w:rsid w:val="00575951"/>
    <w:rsid w:val="00582809"/>
    <w:rsid w:val="005833CF"/>
    <w:rsid w:val="00585E44"/>
    <w:rsid w:val="00586070"/>
    <w:rsid w:val="0058798C"/>
    <w:rsid w:val="005900FA"/>
    <w:rsid w:val="00592F6A"/>
    <w:rsid w:val="00593353"/>
    <w:rsid w:val="005935A4"/>
    <w:rsid w:val="005948C2"/>
    <w:rsid w:val="00595DCA"/>
    <w:rsid w:val="0059678A"/>
    <w:rsid w:val="0059779B"/>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E0837"/>
    <w:rsid w:val="005E2D84"/>
    <w:rsid w:val="005E385F"/>
    <w:rsid w:val="005E5B81"/>
    <w:rsid w:val="005E6D34"/>
    <w:rsid w:val="005F2CB1"/>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7EE7"/>
    <w:rsid w:val="0067035F"/>
    <w:rsid w:val="00670922"/>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33DC"/>
    <w:rsid w:val="008F44C8"/>
    <w:rsid w:val="008F477F"/>
    <w:rsid w:val="008F57F1"/>
    <w:rsid w:val="008F6961"/>
    <w:rsid w:val="008F700E"/>
    <w:rsid w:val="008F70DF"/>
    <w:rsid w:val="008F7D5C"/>
    <w:rsid w:val="00902350"/>
    <w:rsid w:val="0090336B"/>
    <w:rsid w:val="00903624"/>
    <w:rsid w:val="009053AA"/>
    <w:rsid w:val="00905977"/>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1921"/>
    <w:rsid w:val="0096242A"/>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344F"/>
    <w:rsid w:val="009F3977"/>
    <w:rsid w:val="009F6B6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72AA"/>
    <w:rsid w:val="00B37351"/>
    <w:rsid w:val="00B37B5A"/>
    <w:rsid w:val="00B40445"/>
    <w:rsid w:val="00B409E0"/>
    <w:rsid w:val="00B41888"/>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406"/>
    <w:rsid w:val="00BE745A"/>
    <w:rsid w:val="00BE7603"/>
    <w:rsid w:val="00BF145A"/>
    <w:rsid w:val="00BF3279"/>
    <w:rsid w:val="00BF74C7"/>
    <w:rsid w:val="00C015F1"/>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7B45"/>
    <w:rsid w:val="00CC7FD8"/>
    <w:rsid w:val="00CD1188"/>
    <w:rsid w:val="00CD2553"/>
    <w:rsid w:val="00CD2ED1"/>
    <w:rsid w:val="00CD337B"/>
    <w:rsid w:val="00CD4177"/>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51E0"/>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B33"/>
    <w:rsid w:val="00D4318F"/>
    <w:rsid w:val="00D438BF"/>
    <w:rsid w:val="00D440F8"/>
    <w:rsid w:val="00D44FB3"/>
    <w:rsid w:val="00D47D80"/>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6329"/>
    <w:rsid w:val="00EC71CE"/>
    <w:rsid w:val="00EC7F2B"/>
    <w:rsid w:val="00ED1006"/>
    <w:rsid w:val="00ED7A9D"/>
    <w:rsid w:val="00EE28A4"/>
    <w:rsid w:val="00EE2DAB"/>
    <w:rsid w:val="00EE63F5"/>
    <w:rsid w:val="00EE6E6E"/>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845281"/>
  <w15:chartTrackingRefBased/>
  <w15:docId w15:val="{DC3DBEB1-5B5B-417D-AEDA-1083A456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1FE891B0-FA01-4F4F-9837-34F8A95A1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9477</TotalTime>
  <Pages>27</Pages>
  <Words>11646</Words>
  <Characters>60442</Characters>
  <Application>Microsoft Office Word</Application>
  <DocSecurity>0</DocSecurity>
  <Lines>503</Lines>
  <Paragraphs>143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71945</CharactersWithSpaces>
  <SharedDoc>false</SharedDoc>
  <HLinks>
    <vt:vector size="210" baseType="variant">
      <vt:variant>
        <vt:i4>1638452</vt:i4>
      </vt:variant>
      <vt:variant>
        <vt:i4>119</vt:i4>
      </vt:variant>
      <vt:variant>
        <vt:i4>0</vt:i4>
      </vt:variant>
      <vt:variant>
        <vt:i4>5</vt:i4>
      </vt:variant>
      <vt:variant>
        <vt:lpwstr/>
      </vt:variant>
      <vt:variant>
        <vt:lpwstr>_Toc101529623</vt:lpwstr>
      </vt:variant>
      <vt:variant>
        <vt:i4>1638452</vt:i4>
      </vt:variant>
      <vt:variant>
        <vt:i4>116</vt:i4>
      </vt:variant>
      <vt:variant>
        <vt:i4>0</vt:i4>
      </vt:variant>
      <vt:variant>
        <vt:i4>5</vt:i4>
      </vt:variant>
      <vt:variant>
        <vt:lpwstr/>
      </vt:variant>
      <vt:variant>
        <vt:lpwstr>_Toc101529622</vt:lpwstr>
      </vt:variant>
      <vt:variant>
        <vt:i4>1638452</vt:i4>
      </vt:variant>
      <vt:variant>
        <vt:i4>113</vt:i4>
      </vt:variant>
      <vt:variant>
        <vt:i4>0</vt:i4>
      </vt:variant>
      <vt:variant>
        <vt:i4>5</vt:i4>
      </vt:variant>
      <vt:variant>
        <vt:lpwstr/>
      </vt:variant>
      <vt:variant>
        <vt:lpwstr>_Toc101529621</vt:lpwstr>
      </vt:variant>
      <vt:variant>
        <vt:i4>1638452</vt:i4>
      </vt:variant>
      <vt:variant>
        <vt:i4>110</vt:i4>
      </vt:variant>
      <vt:variant>
        <vt:i4>0</vt:i4>
      </vt:variant>
      <vt:variant>
        <vt:i4>5</vt:i4>
      </vt:variant>
      <vt:variant>
        <vt:lpwstr/>
      </vt:variant>
      <vt:variant>
        <vt:lpwstr>_Toc101529620</vt:lpwstr>
      </vt:variant>
      <vt:variant>
        <vt:i4>1703988</vt:i4>
      </vt:variant>
      <vt:variant>
        <vt:i4>107</vt:i4>
      </vt:variant>
      <vt:variant>
        <vt:i4>0</vt:i4>
      </vt:variant>
      <vt:variant>
        <vt:i4>5</vt:i4>
      </vt:variant>
      <vt:variant>
        <vt:lpwstr/>
      </vt:variant>
      <vt:variant>
        <vt:lpwstr>_Toc101529619</vt:lpwstr>
      </vt:variant>
      <vt:variant>
        <vt:i4>1703988</vt:i4>
      </vt:variant>
      <vt:variant>
        <vt:i4>104</vt:i4>
      </vt:variant>
      <vt:variant>
        <vt:i4>0</vt:i4>
      </vt:variant>
      <vt:variant>
        <vt:i4>5</vt:i4>
      </vt:variant>
      <vt:variant>
        <vt:lpwstr/>
      </vt:variant>
      <vt:variant>
        <vt:lpwstr>_Toc101529618</vt:lpwstr>
      </vt:variant>
      <vt:variant>
        <vt:i4>1703988</vt:i4>
      </vt:variant>
      <vt:variant>
        <vt:i4>101</vt:i4>
      </vt:variant>
      <vt:variant>
        <vt:i4>0</vt:i4>
      </vt:variant>
      <vt:variant>
        <vt:i4>5</vt:i4>
      </vt:variant>
      <vt:variant>
        <vt:lpwstr/>
      </vt:variant>
      <vt:variant>
        <vt:lpwstr>_Toc101529617</vt:lpwstr>
      </vt:variant>
      <vt:variant>
        <vt:i4>1703988</vt:i4>
      </vt:variant>
      <vt:variant>
        <vt:i4>98</vt:i4>
      </vt:variant>
      <vt:variant>
        <vt:i4>0</vt:i4>
      </vt:variant>
      <vt:variant>
        <vt:i4>5</vt:i4>
      </vt:variant>
      <vt:variant>
        <vt:lpwstr/>
      </vt:variant>
      <vt:variant>
        <vt:lpwstr>_Toc101529616</vt:lpwstr>
      </vt:variant>
      <vt:variant>
        <vt:i4>1703988</vt:i4>
      </vt:variant>
      <vt:variant>
        <vt:i4>95</vt:i4>
      </vt:variant>
      <vt:variant>
        <vt:i4>0</vt:i4>
      </vt:variant>
      <vt:variant>
        <vt:i4>5</vt:i4>
      </vt:variant>
      <vt:variant>
        <vt:lpwstr/>
      </vt:variant>
      <vt:variant>
        <vt:lpwstr>_Toc101529615</vt:lpwstr>
      </vt:variant>
      <vt:variant>
        <vt:i4>1703988</vt:i4>
      </vt:variant>
      <vt:variant>
        <vt:i4>92</vt:i4>
      </vt:variant>
      <vt:variant>
        <vt:i4>0</vt:i4>
      </vt:variant>
      <vt:variant>
        <vt:i4>5</vt:i4>
      </vt:variant>
      <vt:variant>
        <vt:lpwstr/>
      </vt:variant>
      <vt:variant>
        <vt:lpwstr>_Toc101529614</vt:lpwstr>
      </vt:variant>
      <vt:variant>
        <vt:i4>1703988</vt:i4>
      </vt:variant>
      <vt:variant>
        <vt:i4>89</vt:i4>
      </vt:variant>
      <vt:variant>
        <vt:i4>0</vt:i4>
      </vt:variant>
      <vt:variant>
        <vt:i4>5</vt:i4>
      </vt:variant>
      <vt:variant>
        <vt:lpwstr/>
      </vt:variant>
      <vt:variant>
        <vt:lpwstr>_Toc101529613</vt:lpwstr>
      </vt:variant>
      <vt:variant>
        <vt:i4>1703988</vt:i4>
      </vt:variant>
      <vt:variant>
        <vt:i4>86</vt:i4>
      </vt:variant>
      <vt:variant>
        <vt:i4>0</vt:i4>
      </vt:variant>
      <vt:variant>
        <vt:i4>5</vt:i4>
      </vt:variant>
      <vt:variant>
        <vt:lpwstr/>
      </vt:variant>
      <vt:variant>
        <vt:lpwstr>_Toc101529612</vt:lpwstr>
      </vt:variant>
      <vt:variant>
        <vt:i4>1703988</vt:i4>
      </vt:variant>
      <vt:variant>
        <vt:i4>83</vt:i4>
      </vt:variant>
      <vt:variant>
        <vt:i4>0</vt:i4>
      </vt:variant>
      <vt:variant>
        <vt:i4>5</vt:i4>
      </vt:variant>
      <vt:variant>
        <vt:lpwstr/>
      </vt:variant>
      <vt:variant>
        <vt:lpwstr>_Toc101529611</vt:lpwstr>
      </vt:variant>
      <vt:variant>
        <vt:i4>1703988</vt:i4>
      </vt:variant>
      <vt:variant>
        <vt:i4>80</vt:i4>
      </vt:variant>
      <vt:variant>
        <vt:i4>0</vt:i4>
      </vt:variant>
      <vt:variant>
        <vt:i4>5</vt:i4>
      </vt:variant>
      <vt:variant>
        <vt:lpwstr/>
      </vt:variant>
      <vt:variant>
        <vt:lpwstr>_Toc101529610</vt:lpwstr>
      </vt:variant>
      <vt:variant>
        <vt:i4>1769524</vt:i4>
      </vt:variant>
      <vt:variant>
        <vt:i4>77</vt:i4>
      </vt:variant>
      <vt:variant>
        <vt:i4>0</vt:i4>
      </vt:variant>
      <vt:variant>
        <vt:i4>5</vt:i4>
      </vt:variant>
      <vt:variant>
        <vt:lpwstr/>
      </vt:variant>
      <vt:variant>
        <vt:lpwstr>_Toc101529609</vt:lpwstr>
      </vt:variant>
      <vt:variant>
        <vt:i4>1769524</vt:i4>
      </vt:variant>
      <vt:variant>
        <vt:i4>74</vt:i4>
      </vt:variant>
      <vt:variant>
        <vt:i4>0</vt:i4>
      </vt:variant>
      <vt:variant>
        <vt:i4>5</vt:i4>
      </vt:variant>
      <vt:variant>
        <vt:lpwstr/>
      </vt:variant>
      <vt:variant>
        <vt:lpwstr>_Toc101529608</vt:lpwstr>
      </vt:variant>
      <vt:variant>
        <vt:i4>1769524</vt:i4>
      </vt:variant>
      <vt:variant>
        <vt:i4>71</vt:i4>
      </vt:variant>
      <vt:variant>
        <vt:i4>0</vt:i4>
      </vt:variant>
      <vt:variant>
        <vt:i4>5</vt:i4>
      </vt:variant>
      <vt:variant>
        <vt:lpwstr/>
      </vt:variant>
      <vt:variant>
        <vt:lpwstr>_Toc101529607</vt:lpwstr>
      </vt:variant>
      <vt:variant>
        <vt:i4>1769524</vt:i4>
      </vt:variant>
      <vt:variant>
        <vt:i4>68</vt:i4>
      </vt:variant>
      <vt:variant>
        <vt:i4>0</vt:i4>
      </vt:variant>
      <vt:variant>
        <vt:i4>5</vt:i4>
      </vt:variant>
      <vt:variant>
        <vt:lpwstr/>
      </vt:variant>
      <vt:variant>
        <vt:lpwstr>_Toc101529606</vt:lpwstr>
      </vt:variant>
      <vt:variant>
        <vt:i4>1769524</vt:i4>
      </vt:variant>
      <vt:variant>
        <vt:i4>65</vt:i4>
      </vt:variant>
      <vt:variant>
        <vt:i4>0</vt:i4>
      </vt:variant>
      <vt:variant>
        <vt:i4>5</vt:i4>
      </vt:variant>
      <vt:variant>
        <vt:lpwstr/>
      </vt:variant>
      <vt:variant>
        <vt:lpwstr>_Toc101529605</vt:lpwstr>
      </vt:variant>
      <vt:variant>
        <vt:i4>1769524</vt:i4>
      </vt:variant>
      <vt:variant>
        <vt:i4>62</vt:i4>
      </vt:variant>
      <vt:variant>
        <vt:i4>0</vt:i4>
      </vt:variant>
      <vt:variant>
        <vt:i4>5</vt:i4>
      </vt:variant>
      <vt:variant>
        <vt:lpwstr/>
      </vt:variant>
      <vt:variant>
        <vt:lpwstr>_Toc101529604</vt:lpwstr>
      </vt:variant>
      <vt:variant>
        <vt:i4>1769524</vt:i4>
      </vt:variant>
      <vt:variant>
        <vt:i4>59</vt:i4>
      </vt:variant>
      <vt:variant>
        <vt:i4>0</vt:i4>
      </vt:variant>
      <vt:variant>
        <vt:i4>5</vt:i4>
      </vt:variant>
      <vt:variant>
        <vt:lpwstr/>
      </vt:variant>
      <vt:variant>
        <vt:lpwstr>_Toc101529603</vt:lpwstr>
      </vt:variant>
      <vt:variant>
        <vt:i4>1769524</vt:i4>
      </vt:variant>
      <vt:variant>
        <vt:i4>56</vt:i4>
      </vt:variant>
      <vt:variant>
        <vt:i4>0</vt:i4>
      </vt:variant>
      <vt:variant>
        <vt:i4>5</vt:i4>
      </vt:variant>
      <vt:variant>
        <vt:lpwstr/>
      </vt:variant>
      <vt:variant>
        <vt:lpwstr>_Toc101529602</vt:lpwstr>
      </vt:variant>
      <vt:variant>
        <vt:i4>1769524</vt:i4>
      </vt:variant>
      <vt:variant>
        <vt:i4>53</vt:i4>
      </vt:variant>
      <vt:variant>
        <vt:i4>0</vt:i4>
      </vt:variant>
      <vt:variant>
        <vt:i4>5</vt:i4>
      </vt:variant>
      <vt:variant>
        <vt:lpwstr/>
      </vt:variant>
      <vt:variant>
        <vt:lpwstr>_Toc101529601</vt:lpwstr>
      </vt:variant>
      <vt:variant>
        <vt:i4>1769524</vt:i4>
      </vt:variant>
      <vt:variant>
        <vt:i4>50</vt:i4>
      </vt:variant>
      <vt:variant>
        <vt:i4>0</vt:i4>
      </vt:variant>
      <vt:variant>
        <vt:i4>5</vt:i4>
      </vt:variant>
      <vt:variant>
        <vt:lpwstr/>
      </vt:variant>
      <vt:variant>
        <vt:lpwstr>_Toc101529600</vt:lpwstr>
      </vt:variant>
      <vt:variant>
        <vt:i4>1179703</vt:i4>
      </vt:variant>
      <vt:variant>
        <vt:i4>47</vt:i4>
      </vt:variant>
      <vt:variant>
        <vt:i4>0</vt:i4>
      </vt:variant>
      <vt:variant>
        <vt:i4>5</vt:i4>
      </vt:variant>
      <vt:variant>
        <vt:lpwstr/>
      </vt:variant>
      <vt:variant>
        <vt:lpwstr>_Toc101529599</vt:lpwstr>
      </vt:variant>
      <vt:variant>
        <vt:i4>1179703</vt:i4>
      </vt:variant>
      <vt:variant>
        <vt:i4>44</vt:i4>
      </vt:variant>
      <vt:variant>
        <vt:i4>0</vt:i4>
      </vt:variant>
      <vt:variant>
        <vt:i4>5</vt:i4>
      </vt:variant>
      <vt:variant>
        <vt:lpwstr/>
      </vt:variant>
      <vt:variant>
        <vt:lpwstr>_Toc101529598</vt:lpwstr>
      </vt:variant>
      <vt:variant>
        <vt:i4>1179703</vt:i4>
      </vt:variant>
      <vt:variant>
        <vt:i4>41</vt:i4>
      </vt:variant>
      <vt:variant>
        <vt:i4>0</vt:i4>
      </vt:variant>
      <vt:variant>
        <vt:i4>5</vt:i4>
      </vt:variant>
      <vt:variant>
        <vt:lpwstr/>
      </vt:variant>
      <vt:variant>
        <vt:lpwstr>_Toc101529597</vt:lpwstr>
      </vt:variant>
      <vt:variant>
        <vt:i4>1179703</vt:i4>
      </vt:variant>
      <vt:variant>
        <vt:i4>38</vt:i4>
      </vt:variant>
      <vt:variant>
        <vt:i4>0</vt:i4>
      </vt:variant>
      <vt:variant>
        <vt:i4>5</vt:i4>
      </vt:variant>
      <vt:variant>
        <vt:lpwstr/>
      </vt:variant>
      <vt:variant>
        <vt:lpwstr>_Toc101529596</vt:lpwstr>
      </vt:variant>
      <vt:variant>
        <vt:i4>1179703</vt:i4>
      </vt:variant>
      <vt:variant>
        <vt:i4>35</vt:i4>
      </vt:variant>
      <vt:variant>
        <vt:i4>0</vt:i4>
      </vt:variant>
      <vt:variant>
        <vt:i4>5</vt:i4>
      </vt:variant>
      <vt:variant>
        <vt:lpwstr/>
      </vt:variant>
      <vt:variant>
        <vt:lpwstr>_Toc101529595</vt:lpwstr>
      </vt:variant>
      <vt:variant>
        <vt:i4>1179703</vt:i4>
      </vt:variant>
      <vt:variant>
        <vt:i4>32</vt:i4>
      </vt:variant>
      <vt:variant>
        <vt:i4>0</vt:i4>
      </vt:variant>
      <vt:variant>
        <vt:i4>5</vt:i4>
      </vt:variant>
      <vt:variant>
        <vt:lpwstr/>
      </vt:variant>
      <vt:variant>
        <vt:lpwstr>_Toc101529594</vt:lpwstr>
      </vt:variant>
      <vt:variant>
        <vt:i4>1179703</vt:i4>
      </vt:variant>
      <vt:variant>
        <vt:i4>26</vt:i4>
      </vt:variant>
      <vt:variant>
        <vt:i4>0</vt:i4>
      </vt:variant>
      <vt:variant>
        <vt:i4>5</vt:i4>
      </vt:variant>
      <vt:variant>
        <vt:lpwstr/>
      </vt:variant>
      <vt:variant>
        <vt:lpwstr>_Toc101529593</vt:lpwstr>
      </vt:variant>
      <vt:variant>
        <vt:i4>1179703</vt:i4>
      </vt:variant>
      <vt:variant>
        <vt:i4>23</vt:i4>
      </vt:variant>
      <vt:variant>
        <vt:i4>0</vt:i4>
      </vt:variant>
      <vt:variant>
        <vt:i4>5</vt:i4>
      </vt:variant>
      <vt:variant>
        <vt:lpwstr/>
      </vt:variant>
      <vt:variant>
        <vt:lpwstr>_Toc101529592</vt:lpwstr>
      </vt:variant>
      <vt:variant>
        <vt:i4>1179703</vt:i4>
      </vt:variant>
      <vt:variant>
        <vt:i4>20</vt:i4>
      </vt:variant>
      <vt:variant>
        <vt:i4>0</vt:i4>
      </vt:variant>
      <vt:variant>
        <vt:i4>5</vt:i4>
      </vt:variant>
      <vt:variant>
        <vt:lpwstr/>
      </vt:variant>
      <vt:variant>
        <vt:lpwstr>_Toc101529591</vt:lpwstr>
      </vt:variant>
      <vt:variant>
        <vt:i4>1179703</vt:i4>
      </vt:variant>
      <vt:variant>
        <vt:i4>17</vt:i4>
      </vt:variant>
      <vt:variant>
        <vt:i4>0</vt:i4>
      </vt:variant>
      <vt:variant>
        <vt:i4>5</vt:i4>
      </vt:variant>
      <vt:variant>
        <vt:lpwstr/>
      </vt:variant>
      <vt:variant>
        <vt:lpwstr>_Toc101529590</vt:lpwstr>
      </vt:variant>
      <vt:variant>
        <vt:i4>1245239</vt:i4>
      </vt:variant>
      <vt:variant>
        <vt:i4>14</vt:i4>
      </vt:variant>
      <vt:variant>
        <vt:i4>0</vt:i4>
      </vt:variant>
      <vt:variant>
        <vt:i4>5</vt:i4>
      </vt:variant>
      <vt:variant>
        <vt:lpwstr/>
      </vt:variant>
      <vt:variant>
        <vt:lpwstr>_Toc101529589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Claes Tidestav</cp:lastModifiedBy>
  <cp:revision>262</cp:revision>
  <cp:lastPrinted>2022-04-19T11:56:00Z</cp:lastPrinted>
  <dcterms:created xsi:type="dcterms:W3CDTF">2022-02-14T22:23:00Z</dcterms:created>
  <dcterms:modified xsi:type="dcterms:W3CDTF">2022-04-25T08:47:00Z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